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8C075" w14:textId="77777777" w:rsidR="001247D8" w:rsidRDefault="001247D8" w:rsidP="0067470F">
      <w:pPr>
        <w:jc w:val="both"/>
        <w:rPr>
          <w:rFonts w:cstheme="minorHAnsi"/>
          <w:sz w:val="28"/>
          <w:szCs w:val="28"/>
        </w:rPr>
      </w:pPr>
    </w:p>
    <w:p w14:paraId="20DB0B61" w14:textId="77777777" w:rsidR="001247D8" w:rsidRPr="001247D8" w:rsidRDefault="001247D8" w:rsidP="006747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000000"/>
          <w:kern w:val="0"/>
          <w:szCs w:val="24"/>
          <w:lang w:eastAsia="en-US"/>
        </w:rPr>
      </w:pPr>
    </w:p>
    <w:p w14:paraId="0E503C9E" w14:textId="77777777" w:rsidR="001247D8" w:rsidRPr="001247D8" w:rsidRDefault="001247D8" w:rsidP="006747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kern w:val="0"/>
          <w:szCs w:val="24"/>
          <w:lang w:eastAsia="en-US"/>
        </w:rPr>
      </w:pPr>
    </w:p>
    <w:p w14:paraId="758ACDE0" w14:textId="50BD817A" w:rsidR="001247D8" w:rsidRDefault="001247D8" w:rsidP="0067470F">
      <w:pPr>
        <w:jc w:val="both"/>
        <w:rPr>
          <w:rFonts w:eastAsiaTheme="minorHAnsi"/>
          <w:b/>
          <w:bCs/>
          <w:kern w:val="0"/>
          <w:sz w:val="28"/>
          <w:szCs w:val="28"/>
          <w:lang w:eastAsia="en-US"/>
        </w:rPr>
      </w:pPr>
      <w:r w:rsidRPr="001247D8">
        <w:rPr>
          <w:rFonts w:eastAsiaTheme="minorHAnsi"/>
          <w:kern w:val="0"/>
          <w:sz w:val="28"/>
          <w:szCs w:val="28"/>
          <w:lang w:eastAsia="en-US"/>
        </w:rPr>
        <w:t>Programma previsto per i corsi di Lingua Italiana livello A1 nell’ambito del Progetto FAMI “</w:t>
      </w:r>
      <w:r w:rsidRPr="001247D8">
        <w:rPr>
          <w:rFonts w:eastAsiaTheme="minorHAnsi"/>
          <w:b/>
          <w:bCs/>
          <w:kern w:val="0"/>
          <w:sz w:val="28"/>
          <w:szCs w:val="28"/>
          <w:lang w:eastAsia="en-US"/>
        </w:rPr>
        <w:t xml:space="preserve">Progetti di formazione professionale e civico linguistica </w:t>
      </w:r>
      <w:proofErr w:type="spellStart"/>
      <w:r w:rsidRPr="001247D8">
        <w:rPr>
          <w:rFonts w:eastAsiaTheme="minorHAnsi"/>
          <w:b/>
          <w:bCs/>
          <w:kern w:val="0"/>
          <w:sz w:val="28"/>
          <w:szCs w:val="28"/>
          <w:lang w:eastAsia="en-US"/>
        </w:rPr>
        <w:t>pre</w:t>
      </w:r>
      <w:proofErr w:type="spellEnd"/>
      <w:r w:rsidRPr="001247D8">
        <w:rPr>
          <w:rFonts w:eastAsiaTheme="minorHAnsi"/>
          <w:b/>
          <w:bCs/>
          <w:kern w:val="0"/>
          <w:sz w:val="28"/>
          <w:szCs w:val="28"/>
          <w:lang w:eastAsia="en-US"/>
        </w:rPr>
        <w:t>-partenza finalizzati all’ingresso in Italia per motivi di lavoro subordinato, di formazione professionale e per ricongiungimento familiare”</w:t>
      </w:r>
    </w:p>
    <w:p w14:paraId="1710FACD" w14:textId="77777777" w:rsidR="005A29DC" w:rsidRPr="001247D8" w:rsidRDefault="005A29DC" w:rsidP="0067470F">
      <w:pPr>
        <w:jc w:val="both"/>
        <w:rPr>
          <w:rFonts w:cstheme="minorHAnsi"/>
          <w:sz w:val="28"/>
          <w:szCs w:val="28"/>
        </w:rPr>
      </w:pPr>
    </w:p>
    <w:p w14:paraId="4E98376A" w14:textId="77777777" w:rsidR="001247D8" w:rsidRPr="00DC670E" w:rsidRDefault="001247D8" w:rsidP="0067470F">
      <w:pPr>
        <w:jc w:val="both"/>
        <w:rPr>
          <w:rFonts w:cstheme="minorHAnsi"/>
          <w:b/>
          <w:bCs/>
          <w:sz w:val="28"/>
          <w:szCs w:val="28"/>
        </w:rPr>
      </w:pPr>
      <w:r w:rsidRPr="00DC670E">
        <w:rPr>
          <w:rFonts w:cstheme="minorHAnsi"/>
          <w:b/>
          <w:bCs/>
          <w:sz w:val="28"/>
          <w:szCs w:val="28"/>
          <w:highlight w:val="yellow"/>
        </w:rPr>
        <w:t>Tipologia destinatari: Migranti alfabetizzati</w:t>
      </w:r>
    </w:p>
    <w:p w14:paraId="4092B733" w14:textId="236C776D" w:rsidR="001247D8" w:rsidRDefault="0067470F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r w:rsidR="001247D8" w:rsidRPr="00B60391">
        <w:rPr>
          <w:rFonts w:cstheme="minorHAnsi"/>
          <w:sz w:val="28"/>
          <w:szCs w:val="28"/>
        </w:rPr>
        <w:t>l percorso formativo può concentrarsi fin dall'inizio sull'apprendimento linguistico, comprendendo anche task di letto scrittura ed individuando come obiettivi in uscita principalmente quelli stabiliti sulla base dei livelli del QCER.</w:t>
      </w:r>
    </w:p>
    <w:p w14:paraId="578AE343" w14:textId="77777777" w:rsidR="001247D8" w:rsidRPr="00B60391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</w:p>
    <w:p w14:paraId="063D62FA" w14:textId="77777777" w:rsidR="001247D8" w:rsidRPr="00DC670E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 w:rsidRPr="00DC670E">
        <w:rPr>
          <w:rFonts w:cstheme="minorHAnsi"/>
          <w:b/>
          <w:bCs/>
          <w:sz w:val="28"/>
          <w:szCs w:val="28"/>
          <w:highlight w:val="yellow"/>
        </w:rPr>
        <w:t>LIVELLO: A1</w:t>
      </w:r>
    </w:p>
    <w:p w14:paraId="1E9B6E9F" w14:textId="438FE291" w:rsidR="0093563A" w:rsidRDefault="005A29DC" w:rsidP="0067470F">
      <w:pPr>
        <w:jc w:val="both"/>
        <w:rPr>
          <w:rFonts w:cstheme="minorHAnsi"/>
          <w:b/>
          <w:bCs/>
          <w:sz w:val="28"/>
          <w:szCs w:val="28"/>
        </w:rPr>
      </w:pPr>
      <w:r w:rsidRPr="005A29DC">
        <w:rPr>
          <w:rFonts w:cstheme="minorHAnsi"/>
          <w:b/>
          <w:bCs/>
          <w:sz w:val="28"/>
          <w:szCs w:val="28"/>
        </w:rPr>
        <w:t>D</w:t>
      </w:r>
      <w:r w:rsidR="0093563A">
        <w:rPr>
          <w:rFonts w:cstheme="minorHAnsi"/>
          <w:b/>
          <w:bCs/>
          <w:sz w:val="28"/>
          <w:szCs w:val="28"/>
        </w:rPr>
        <w:t>URATA DEL CORSO DI LINGUA ITALIANA ED EDUCAZIONE CIVICA</w:t>
      </w:r>
      <w:r w:rsidRPr="005A29DC">
        <w:rPr>
          <w:rFonts w:cstheme="minorHAnsi"/>
          <w:b/>
          <w:bCs/>
          <w:sz w:val="28"/>
          <w:szCs w:val="28"/>
        </w:rPr>
        <w:t xml:space="preserve">: </w:t>
      </w:r>
    </w:p>
    <w:p w14:paraId="06E67D93" w14:textId="1C299A4A" w:rsidR="005A29DC" w:rsidRDefault="005A29DC" w:rsidP="0067470F">
      <w:pPr>
        <w:jc w:val="both"/>
        <w:rPr>
          <w:rFonts w:cstheme="minorHAnsi"/>
          <w:sz w:val="28"/>
          <w:szCs w:val="28"/>
        </w:rPr>
      </w:pPr>
      <w:r w:rsidRPr="0093563A">
        <w:rPr>
          <w:rFonts w:cstheme="minorHAnsi"/>
          <w:sz w:val="28"/>
          <w:szCs w:val="28"/>
        </w:rPr>
        <w:t>80 ore bimestrali così suddivise: 40 ore mensili, 10 ore settimanali</w:t>
      </w:r>
    </w:p>
    <w:p w14:paraId="0310B6D1" w14:textId="4BA3E693" w:rsidR="0093563A" w:rsidRDefault="0093563A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Incluso un modulo di Educazione Civica di 8 ore</w:t>
      </w:r>
    </w:p>
    <w:p w14:paraId="3002603B" w14:textId="77777777" w:rsidR="0067470F" w:rsidRDefault="00672E99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Prove di esercitazione esame CILS A1: durante tutto lo svolgimento del corso</w:t>
      </w:r>
      <w:r w:rsidR="0067470F">
        <w:rPr>
          <w:rFonts w:cstheme="minorHAnsi"/>
          <w:sz w:val="28"/>
          <w:szCs w:val="28"/>
        </w:rPr>
        <w:t>.</w:t>
      </w:r>
    </w:p>
    <w:p w14:paraId="3A121B78" w14:textId="10AF4BFA" w:rsidR="00672E99" w:rsidRDefault="00672E99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È previsto un test d’ingresso per la rilevazione delle competenze alfabetiche di base</w:t>
      </w:r>
    </w:p>
    <w:p w14:paraId="69D16247" w14:textId="63B4A4BB" w:rsidR="00672E99" w:rsidRPr="0093563A" w:rsidRDefault="00672E99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Sono previsti test di progresso e monitoraggio</w:t>
      </w:r>
    </w:p>
    <w:p w14:paraId="21389B18" w14:textId="77777777" w:rsidR="0093563A" w:rsidRPr="00DC670E" w:rsidRDefault="0093563A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5A29DC">
        <w:rPr>
          <w:rFonts w:cstheme="minorHAnsi"/>
          <w:b/>
          <w:bCs/>
          <w:sz w:val="28"/>
          <w:szCs w:val="28"/>
        </w:rPr>
        <w:t xml:space="preserve">LIBRO DI TESTO DI RIFERIMENTO: </w:t>
      </w:r>
      <w:r w:rsidRPr="005A29DC">
        <w:rPr>
          <w:rFonts w:cstheme="minorHAnsi"/>
          <w:sz w:val="28"/>
          <w:szCs w:val="28"/>
        </w:rPr>
        <w:t xml:space="preserve">NUOVO FACILE </w:t>
      </w:r>
      <w:proofErr w:type="spellStart"/>
      <w:r w:rsidRPr="005A29DC">
        <w:rPr>
          <w:rFonts w:cstheme="minorHAnsi"/>
          <w:sz w:val="28"/>
          <w:szCs w:val="28"/>
        </w:rPr>
        <w:t>FACILE</w:t>
      </w:r>
      <w:proofErr w:type="spellEnd"/>
      <w:r w:rsidRPr="005A29DC">
        <w:rPr>
          <w:rFonts w:cstheme="minorHAnsi"/>
          <w:sz w:val="28"/>
          <w:szCs w:val="28"/>
        </w:rPr>
        <w:t xml:space="preserve"> A1 con audio, Nina Edizioni</w:t>
      </w:r>
    </w:p>
    <w:p w14:paraId="13A2A1F1" w14:textId="34108493" w:rsidR="0093563A" w:rsidRDefault="0093563A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5A29DC">
        <w:rPr>
          <w:rFonts w:cstheme="minorHAnsi"/>
          <w:b/>
          <w:bCs/>
          <w:sz w:val="28"/>
          <w:szCs w:val="28"/>
        </w:rPr>
        <w:t>ALTR</w:t>
      </w:r>
      <w:r w:rsidR="00553F33">
        <w:rPr>
          <w:rFonts w:cstheme="minorHAnsi"/>
          <w:b/>
          <w:bCs/>
          <w:sz w:val="28"/>
          <w:szCs w:val="28"/>
        </w:rPr>
        <w:t>E RISORSE DIDATTICHE</w:t>
      </w:r>
      <w:r w:rsidRPr="005A29DC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immagini, </w:t>
      </w:r>
      <w:r w:rsidR="00553F33">
        <w:rPr>
          <w:rFonts w:cstheme="minorHAnsi"/>
          <w:sz w:val="28"/>
          <w:szCs w:val="28"/>
        </w:rPr>
        <w:t>materiali</w:t>
      </w:r>
      <w:r>
        <w:rPr>
          <w:rFonts w:cstheme="minorHAnsi"/>
          <w:sz w:val="28"/>
          <w:szCs w:val="28"/>
        </w:rPr>
        <w:t xml:space="preserve"> didattic</w:t>
      </w:r>
      <w:r w:rsidR="00553F33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 xml:space="preserve"> vari, esercizi, video e materiali audiovisivi vari, canzoni, link di siti internet con esercizi interattivi, app, altr</w:t>
      </w:r>
      <w:r w:rsidR="00553F33">
        <w:rPr>
          <w:rFonts w:cstheme="minorHAnsi"/>
          <w:sz w:val="28"/>
          <w:szCs w:val="28"/>
        </w:rPr>
        <w:t>o</w:t>
      </w:r>
    </w:p>
    <w:p w14:paraId="3B939C63" w14:textId="77777777" w:rsidR="002A3B6B" w:rsidRDefault="0093563A" w:rsidP="0067470F">
      <w:pPr>
        <w:jc w:val="both"/>
        <w:rPr>
          <w:rFonts w:cstheme="minorHAnsi"/>
          <w:sz w:val="28"/>
          <w:szCs w:val="28"/>
        </w:rPr>
      </w:pPr>
      <w:r w:rsidRPr="00672E99">
        <w:rPr>
          <w:rFonts w:cstheme="minorHAnsi"/>
          <w:b/>
          <w:bCs/>
          <w:sz w:val="28"/>
          <w:szCs w:val="28"/>
        </w:rPr>
        <w:t>Modalità di svolgimento dei corsi:</w:t>
      </w:r>
      <w:r>
        <w:rPr>
          <w:rFonts w:cstheme="minorHAnsi"/>
          <w:sz w:val="28"/>
          <w:szCs w:val="28"/>
        </w:rPr>
        <w:t xml:space="preserve"> in presenza e/o online; uso di piattaforme didattiche digitali in modalità sincrona e/o asincrona</w:t>
      </w:r>
      <w:r w:rsidR="00553F33">
        <w:rPr>
          <w:rFonts w:cstheme="minorHAnsi"/>
          <w:sz w:val="28"/>
          <w:szCs w:val="28"/>
        </w:rPr>
        <w:t xml:space="preserve"> (Zoom</w:t>
      </w:r>
      <w:r w:rsidR="002A3B6B">
        <w:rPr>
          <w:rFonts w:cstheme="minorHAnsi"/>
          <w:sz w:val="28"/>
          <w:szCs w:val="28"/>
        </w:rPr>
        <w:t>, Meet o altro,</w:t>
      </w:r>
      <w:r w:rsidR="00553F33">
        <w:rPr>
          <w:rFonts w:cstheme="minorHAnsi"/>
          <w:sz w:val="28"/>
          <w:szCs w:val="28"/>
        </w:rPr>
        <w:t xml:space="preserve"> piattaforma di formazione VIS)</w:t>
      </w:r>
      <w:r w:rsidR="0067470F">
        <w:rPr>
          <w:rFonts w:cstheme="minorHAnsi"/>
          <w:sz w:val="28"/>
          <w:szCs w:val="28"/>
        </w:rPr>
        <w:t>.</w:t>
      </w:r>
    </w:p>
    <w:p w14:paraId="3D9B84ED" w14:textId="78BAD5C3" w:rsidR="0067470F" w:rsidRPr="002A3B6B" w:rsidRDefault="0067470F" w:rsidP="0067470F">
      <w:pPr>
        <w:jc w:val="both"/>
        <w:rPr>
          <w:rFonts w:cstheme="minorHAnsi"/>
          <w:sz w:val="28"/>
          <w:szCs w:val="28"/>
        </w:rPr>
      </w:pPr>
      <w:r w:rsidRPr="002A3B6B">
        <w:rPr>
          <w:rFonts w:cstheme="minorHAnsi"/>
          <w:b/>
          <w:bCs/>
          <w:sz w:val="28"/>
          <w:szCs w:val="28"/>
        </w:rPr>
        <w:t>Frequenza al corso</w:t>
      </w:r>
      <w:r w:rsidR="002A3B6B" w:rsidRPr="002A3B6B">
        <w:rPr>
          <w:rFonts w:cstheme="minorHAnsi"/>
          <w:b/>
          <w:bCs/>
          <w:sz w:val="28"/>
          <w:szCs w:val="28"/>
        </w:rPr>
        <w:t>:</w:t>
      </w:r>
      <w:r w:rsidR="002A3B6B" w:rsidRPr="002A3B6B">
        <w:rPr>
          <w:rFonts w:cstheme="minorHAnsi"/>
          <w:sz w:val="28"/>
          <w:szCs w:val="28"/>
        </w:rPr>
        <w:t xml:space="preserve"> </w:t>
      </w:r>
      <w:r w:rsidRPr="002A3B6B">
        <w:rPr>
          <w:rFonts w:cstheme="minorHAnsi"/>
          <w:sz w:val="28"/>
          <w:szCs w:val="28"/>
        </w:rPr>
        <w:t>obbligatoria</w:t>
      </w:r>
      <w:r w:rsidR="002A3B6B" w:rsidRPr="002A3B6B">
        <w:rPr>
          <w:rFonts w:cstheme="minorHAnsi"/>
          <w:sz w:val="28"/>
          <w:szCs w:val="28"/>
        </w:rPr>
        <w:t xml:space="preserve"> al 70%; necessaria la r</w:t>
      </w:r>
      <w:r w:rsidR="00321440" w:rsidRPr="002A3B6B">
        <w:rPr>
          <w:rFonts w:cstheme="minorHAnsi"/>
          <w:sz w:val="28"/>
          <w:szCs w:val="28"/>
        </w:rPr>
        <w:t>egistrazione della presenza</w:t>
      </w:r>
      <w:r w:rsidR="002A3B6B" w:rsidRPr="002A3B6B">
        <w:rPr>
          <w:rFonts w:cstheme="minorHAnsi"/>
          <w:sz w:val="28"/>
          <w:szCs w:val="28"/>
        </w:rPr>
        <w:t xml:space="preserve"> degli studenti</w:t>
      </w:r>
      <w:r w:rsidR="00321440" w:rsidRPr="002A3B6B">
        <w:rPr>
          <w:rFonts w:cstheme="minorHAnsi"/>
          <w:sz w:val="28"/>
          <w:szCs w:val="28"/>
        </w:rPr>
        <w:t xml:space="preserve"> su</w:t>
      </w:r>
      <w:r w:rsidR="002A3B6B" w:rsidRPr="002A3B6B">
        <w:rPr>
          <w:rFonts w:cstheme="minorHAnsi"/>
          <w:sz w:val="28"/>
          <w:szCs w:val="28"/>
        </w:rPr>
        <w:t>l</w:t>
      </w:r>
      <w:r w:rsidR="00321440" w:rsidRPr="002A3B6B">
        <w:rPr>
          <w:rFonts w:cstheme="minorHAnsi"/>
          <w:sz w:val="28"/>
          <w:szCs w:val="28"/>
        </w:rPr>
        <w:t xml:space="preserve"> registr</w:t>
      </w:r>
      <w:r w:rsidR="002A3B6B" w:rsidRPr="002A3B6B">
        <w:rPr>
          <w:rFonts w:cstheme="minorHAnsi"/>
          <w:sz w:val="28"/>
          <w:szCs w:val="28"/>
        </w:rPr>
        <w:t>o</w:t>
      </w:r>
      <w:r w:rsidR="00321440" w:rsidRPr="002A3B6B">
        <w:rPr>
          <w:rFonts w:cstheme="minorHAnsi"/>
          <w:sz w:val="28"/>
          <w:szCs w:val="28"/>
        </w:rPr>
        <w:t xml:space="preserve"> secondo le regole FAMI</w:t>
      </w:r>
      <w:r w:rsidRPr="002A3B6B">
        <w:rPr>
          <w:rFonts w:cstheme="minorHAnsi"/>
          <w:sz w:val="28"/>
          <w:szCs w:val="28"/>
        </w:rPr>
        <w:t>.</w:t>
      </w:r>
    </w:p>
    <w:p w14:paraId="0EFA4298" w14:textId="77777777" w:rsidR="00672E99" w:rsidRPr="00321440" w:rsidRDefault="00672E99" w:rsidP="0067470F">
      <w:pPr>
        <w:jc w:val="both"/>
        <w:rPr>
          <w:rFonts w:cstheme="minorHAnsi"/>
          <w:b/>
          <w:bCs/>
          <w:sz w:val="28"/>
          <w:szCs w:val="28"/>
          <w:highlight w:val="green"/>
        </w:rPr>
      </w:pPr>
    </w:p>
    <w:p w14:paraId="7CDA93CB" w14:textId="77777777" w:rsidR="00672E99" w:rsidRDefault="00672E99" w:rsidP="0067470F">
      <w:pPr>
        <w:jc w:val="both"/>
        <w:rPr>
          <w:rFonts w:cstheme="minorHAnsi"/>
          <w:b/>
          <w:bCs/>
          <w:sz w:val="28"/>
          <w:szCs w:val="28"/>
          <w:highlight w:val="cyan"/>
        </w:rPr>
      </w:pPr>
    </w:p>
    <w:p w14:paraId="7C0F47DA" w14:textId="77777777" w:rsidR="00672E99" w:rsidRDefault="00672E99" w:rsidP="0067470F">
      <w:pPr>
        <w:jc w:val="both"/>
        <w:rPr>
          <w:rFonts w:cstheme="minorHAnsi"/>
          <w:b/>
          <w:bCs/>
          <w:sz w:val="28"/>
          <w:szCs w:val="28"/>
          <w:highlight w:val="cyan"/>
        </w:rPr>
      </w:pPr>
    </w:p>
    <w:p w14:paraId="04D0C169" w14:textId="500718FF" w:rsidR="00763975" w:rsidRDefault="00763975" w:rsidP="0067470F">
      <w:pPr>
        <w:jc w:val="both"/>
        <w:rPr>
          <w:rFonts w:cstheme="minorHAnsi"/>
          <w:b/>
          <w:bCs/>
          <w:sz w:val="28"/>
          <w:szCs w:val="28"/>
        </w:rPr>
      </w:pPr>
      <w:r w:rsidRPr="005A29DC">
        <w:rPr>
          <w:rFonts w:cstheme="minorHAnsi"/>
          <w:b/>
          <w:bCs/>
          <w:sz w:val="28"/>
          <w:szCs w:val="28"/>
          <w:highlight w:val="cyan"/>
        </w:rPr>
        <w:t>Indicazioni per il programma livello A1</w:t>
      </w:r>
    </w:p>
    <w:p w14:paraId="334DF338" w14:textId="77777777" w:rsidR="005A29DC" w:rsidRPr="005A29DC" w:rsidRDefault="005A29DC" w:rsidP="0067470F">
      <w:pPr>
        <w:jc w:val="both"/>
        <w:rPr>
          <w:rFonts w:cstheme="minorHAnsi"/>
          <w:b/>
          <w:bCs/>
          <w:sz w:val="28"/>
          <w:szCs w:val="28"/>
        </w:rPr>
      </w:pPr>
    </w:p>
    <w:p w14:paraId="252A76E8" w14:textId="77777777" w:rsidR="005A29DC" w:rsidRPr="005A29DC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 w:rsidRPr="005A29DC">
        <w:rPr>
          <w:rFonts w:cstheme="minorHAnsi"/>
          <w:b/>
          <w:bCs/>
          <w:sz w:val="28"/>
          <w:szCs w:val="28"/>
          <w:highlight w:val="yellow"/>
        </w:rPr>
        <w:t>Obiettivi:</w:t>
      </w:r>
    </w:p>
    <w:p w14:paraId="692076CC" w14:textId="12E3C4FC" w:rsidR="005A29DC" w:rsidRPr="00807DA3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 xml:space="preserve">Comprendere e utilizzare espressioni familiari di uso quotidiano e formule molto comuni per soddisfare bisogni di tipo concreto. Presentare </w:t>
      </w:r>
      <w:proofErr w:type="gramStart"/>
      <w:r w:rsidRPr="00807DA3">
        <w:rPr>
          <w:rFonts w:cstheme="minorHAnsi"/>
          <w:sz w:val="28"/>
          <w:szCs w:val="28"/>
        </w:rPr>
        <w:t>s</w:t>
      </w:r>
      <w:r w:rsidR="00321440">
        <w:rPr>
          <w:rFonts w:cstheme="minorHAnsi"/>
          <w:sz w:val="28"/>
          <w:szCs w:val="28"/>
        </w:rPr>
        <w:t>e</w:t>
      </w:r>
      <w:proofErr w:type="gramEnd"/>
      <w:r w:rsidRPr="00807DA3">
        <w:rPr>
          <w:rFonts w:cstheme="minorHAnsi"/>
          <w:sz w:val="28"/>
          <w:szCs w:val="28"/>
        </w:rPr>
        <w:t xml:space="preserve"> stesso/a e altri, porre</w:t>
      </w:r>
    </w:p>
    <w:p w14:paraId="1D7A6C1E" w14:textId="53CF12D3" w:rsidR="005A29DC" w:rsidRPr="00807DA3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 xml:space="preserve">domande su dati personali e rispondere a domande analoghe (il luogo </w:t>
      </w:r>
      <w:r w:rsidR="00763975">
        <w:rPr>
          <w:rFonts w:cstheme="minorHAnsi"/>
          <w:sz w:val="28"/>
          <w:szCs w:val="28"/>
        </w:rPr>
        <w:t>in cui</w:t>
      </w:r>
      <w:r w:rsidRPr="00807DA3">
        <w:rPr>
          <w:rFonts w:cstheme="minorHAnsi"/>
          <w:sz w:val="28"/>
          <w:szCs w:val="28"/>
        </w:rPr>
        <w:t xml:space="preserve"> abita, le persone che conosce, le cose che possiede). Interagire in modo semplice purché</w:t>
      </w:r>
    </w:p>
    <w:p w14:paraId="7C9285F9" w14:textId="77777777" w:rsidR="005A29DC" w:rsidRPr="00807DA3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l’interlocutore parli lentamente e chiaramente e sia disposto a collaborare.</w:t>
      </w:r>
    </w:p>
    <w:p w14:paraId="1C2AA1D0" w14:textId="77777777" w:rsidR="005A29DC" w:rsidRDefault="005A29DC" w:rsidP="0067470F">
      <w:pPr>
        <w:jc w:val="both"/>
        <w:rPr>
          <w:rFonts w:cstheme="minorHAnsi"/>
          <w:sz w:val="28"/>
          <w:szCs w:val="28"/>
        </w:rPr>
      </w:pPr>
    </w:p>
    <w:p w14:paraId="2C86B001" w14:textId="77777777" w:rsidR="001247D8" w:rsidRPr="00DC670E" w:rsidRDefault="001247D8" w:rsidP="0067470F">
      <w:pPr>
        <w:jc w:val="both"/>
        <w:rPr>
          <w:rFonts w:cstheme="minorHAnsi"/>
          <w:b/>
          <w:bCs/>
          <w:sz w:val="28"/>
          <w:szCs w:val="28"/>
        </w:rPr>
      </w:pPr>
      <w:r w:rsidRPr="007A6FFA">
        <w:rPr>
          <w:rFonts w:cstheme="minorHAnsi"/>
          <w:b/>
          <w:bCs/>
          <w:sz w:val="28"/>
          <w:szCs w:val="28"/>
          <w:highlight w:val="cyan"/>
        </w:rPr>
        <w:t>Abilità da sviluppare:</w:t>
      </w:r>
    </w:p>
    <w:p w14:paraId="461AF18D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ASCOLTO</w:t>
      </w:r>
    </w:p>
    <w:p w14:paraId="12B18A3D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- Comprendere istruzioni che vengono impartite purch</w:t>
      </w:r>
      <w:r>
        <w:rPr>
          <w:rFonts w:cstheme="minorHAnsi"/>
          <w:sz w:val="28"/>
          <w:szCs w:val="28"/>
        </w:rPr>
        <w:t>é</w:t>
      </w:r>
      <w:r w:rsidRPr="00807DA3">
        <w:rPr>
          <w:rFonts w:cstheme="minorHAnsi"/>
          <w:sz w:val="28"/>
          <w:szCs w:val="28"/>
        </w:rPr>
        <w:t xml:space="preserve"> si parli lentamente e </w:t>
      </w:r>
      <w:r>
        <w:rPr>
          <w:rFonts w:cstheme="minorHAnsi"/>
          <w:sz w:val="28"/>
          <w:szCs w:val="28"/>
        </w:rPr>
        <w:t>c</w:t>
      </w:r>
      <w:r w:rsidRPr="00807DA3">
        <w:rPr>
          <w:rFonts w:cstheme="minorHAnsi"/>
          <w:sz w:val="28"/>
          <w:szCs w:val="28"/>
        </w:rPr>
        <w:t>hiaramente</w:t>
      </w:r>
    </w:p>
    <w:p w14:paraId="4010FBBC" w14:textId="3077D352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- Comprendere un discorso pronunciato molto lentamente e articolato con grande precisione, che</w:t>
      </w:r>
      <w:r>
        <w:rPr>
          <w:rFonts w:cstheme="minorHAnsi"/>
          <w:sz w:val="28"/>
          <w:szCs w:val="28"/>
        </w:rPr>
        <w:t xml:space="preserve"> </w:t>
      </w:r>
      <w:r w:rsidRPr="00807DA3">
        <w:rPr>
          <w:rFonts w:cstheme="minorHAnsi"/>
          <w:sz w:val="28"/>
          <w:szCs w:val="28"/>
        </w:rPr>
        <w:t>contenga lunghe pause per permettere di assimilarne il senso</w:t>
      </w:r>
      <w:r w:rsidR="00321440">
        <w:rPr>
          <w:rFonts w:cstheme="minorHAnsi"/>
          <w:sz w:val="28"/>
          <w:szCs w:val="28"/>
        </w:rPr>
        <w:t xml:space="preserve"> e su argomenti quotidiani e familiari. </w:t>
      </w:r>
    </w:p>
    <w:p w14:paraId="66963043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</w:p>
    <w:p w14:paraId="2AC679CB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LETTURA</w:t>
      </w:r>
    </w:p>
    <w:p w14:paraId="1B3B3977" w14:textId="7FF2AD1A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- Comprendere testi molto brevi e semplici, cogliendo nomi conosciuti, parole ed espressioni familiari</w:t>
      </w:r>
      <w:r w:rsidR="00321440">
        <w:rPr>
          <w:rFonts w:cstheme="minorHAnsi"/>
          <w:sz w:val="28"/>
          <w:szCs w:val="28"/>
        </w:rPr>
        <w:t>.</w:t>
      </w:r>
    </w:p>
    <w:p w14:paraId="4A18401B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</w:p>
    <w:p w14:paraId="1F60164A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INTERAZIONE ORALE E SCRITTA</w:t>
      </w:r>
    </w:p>
    <w:p w14:paraId="4443DD7D" w14:textId="7F7888DA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 xml:space="preserve">- Porre e rispondere a semplici domande relative a </w:t>
      </w:r>
      <w:proofErr w:type="gramStart"/>
      <w:r w:rsidRPr="00807DA3">
        <w:rPr>
          <w:rFonts w:cstheme="minorHAnsi"/>
          <w:sz w:val="28"/>
          <w:szCs w:val="28"/>
        </w:rPr>
        <w:t>s</w:t>
      </w:r>
      <w:r w:rsidR="00321440">
        <w:rPr>
          <w:rFonts w:cstheme="minorHAnsi"/>
          <w:sz w:val="28"/>
          <w:szCs w:val="28"/>
        </w:rPr>
        <w:t>e</w:t>
      </w:r>
      <w:proofErr w:type="gramEnd"/>
      <w:r w:rsidRPr="00807DA3">
        <w:rPr>
          <w:rFonts w:cstheme="minorHAnsi"/>
          <w:sz w:val="28"/>
          <w:szCs w:val="28"/>
        </w:rPr>
        <w:t xml:space="preserve"> stessi, alle azioni quotidiane e ai luoghi </w:t>
      </w:r>
      <w:r w:rsidR="00553F33">
        <w:rPr>
          <w:rFonts w:cstheme="minorHAnsi"/>
          <w:sz w:val="28"/>
          <w:szCs w:val="28"/>
        </w:rPr>
        <w:t>in cui</w:t>
      </w:r>
      <w:r w:rsidRPr="00807DA3">
        <w:rPr>
          <w:rFonts w:cstheme="minorHAnsi"/>
          <w:sz w:val="28"/>
          <w:szCs w:val="28"/>
        </w:rPr>
        <w:t xml:space="preserve"> si vive</w:t>
      </w:r>
    </w:p>
    <w:p w14:paraId="7A94DE9F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- Utilizzare in uno scambio comunicativo numeri, quantit</w:t>
      </w:r>
      <w:r>
        <w:rPr>
          <w:rFonts w:cstheme="minorHAnsi"/>
          <w:sz w:val="28"/>
          <w:szCs w:val="28"/>
        </w:rPr>
        <w:t>à</w:t>
      </w:r>
      <w:r w:rsidRPr="00807DA3">
        <w:rPr>
          <w:rFonts w:cstheme="minorHAnsi"/>
          <w:sz w:val="28"/>
          <w:szCs w:val="28"/>
        </w:rPr>
        <w:t>, costi, orari</w:t>
      </w:r>
      <w:r>
        <w:rPr>
          <w:rFonts w:cstheme="minorHAnsi"/>
          <w:sz w:val="28"/>
          <w:szCs w:val="28"/>
        </w:rPr>
        <w:t>, ecc.</w:t>
      </w:r>
    </w:p>
    <w:p w14:paraId="3C2D6E47" w14:textId="77777777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- Compilare un semplice modulo con i propri dati anagrafici</w:t>
      </w:r>
    </w:p>
    <w:p w14:paraId="35EC5EA7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</w:p>
    <w:p w14:paraId="47F803BC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PRODUZIONE ORALE</w:t>
      </w:r>
    </w:p>
    <w:p w14:paraId="10B41FB0" w14:textId="2CFE0159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 xml:space="preserve">- Descrivere </w:t>
      </w:r>
      <w:proofErr w:type="gramStart"/>
      <w:r w:rsidRPr="00807DA3">
        <w:rPr>
          <w:rFonts w:cstheme="minorHAnsi"/>
          <w:sz w:val="28"/>
          <w:szCs w:val="28"/>
        </w:rPr>
        <w:t>s</w:t>
      </w:r>
      <w:r w:rsidR="00321440">
        <w:rPr>
          <w:rFonts w:cstheme="minorHAnsi"/>
          <w:sz w:val="28"/>
          <w:szCs w:val="28"/>
        </w:rPr>
        <w:t>e</w:t>
      </w:r>
      <w:proofErr w:type="gramEnd"/>
      <w:r w:rsidRPr="00807DA3">
        <w:rPr>
          <w:rFonts w:cstheme="minorHAnsi"/>
          <w:sz w:val="28"/>
          <w:szCs w:val="28"/>
        </w:rPr>
        <w:t xml:space="preserve"> stessi, le azioni quotidiane e i luoghi </w:t>
      </w:r>
      <w:r w:rsidR="00553F33">
        <w:rPr>
          <w:rFonts w:cstheme="minorHAnsi"/>
          <w:sz w:val="28"/>
          <w:szCs w:val="28"/>
        </w:rPr>
        <w:t>in cui</w:t>
      </w:r>
      <w:r w:rsidRPr="00807DA3">
        <w:rPr>
          <w:rFonts w:cstheme="minorHAnsi"/>
          <w:sz w:val="28"/>
          <w:szCs w:val="28"/>
        </w:rPr>
        <w:t xml:space="preserve"> si vive</w:t>
      </w:r>
    </w:p>
    <w:p w14:paraId="693054FD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- Formulare espressioni semplici, prevalentemente isolate, su persone e luoghi</w:t>
      </w:r>
    </w:p>
    <w:p w14:paraId="7E3954A2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</w:p>
    <w:p w14:paraId="6DF718C5" w14:textId="77777777" w:rsidR="00321440" w:rsidRDefault="00321440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</w:p>
    <w:p w14:paraId="7870CC2D" w14:textId="2786805C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PRODUZIONE SCRITTA</w:t>
      </w:r>
    </w:p>
    <w:p w14:paraId="1A55C7F8" w14:textId="3FDD9370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- Scrivere i propri dati anagrafici, numeri e date</w:t>
      </w:r>
      <w:r w:rsidR="00321440">
        <w:rPr>
          <w:rFonts w:cstheme="minorHAnsi"/>
          <w:sz w:val="28"/>
          <w:szCs w:val="28"/>
        </w:rPr>
        <w:t>, brevi elenchi</w:t>
      </w:r>
    </w:p>
    <w:p w14:paraId="25011062" w14:textId="466D7010" w:rsidR="005A29DC" w:rsidRDefault="001247D8" w:rsidP="0067470F">
      <w:pPr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 xml:space="preserve">- Scrivere semplici espressioni e </w:t>
      </w:r>
      <w:r w:rsidR="00321440">
        <w:rPr>
          <w:rFonts w:cstheme="minorHAnsi"/>
          <w:sz w:val="28"/>
          <w:szCs w:val="28"/>
        </w:rPr>
        <w:t>brevi testi.</w:t>
      </w:r>
    </w:p>
    <w:p w14:paraId="55EC5845" w14:textId="440DAE74" w:rsidR="005A29DC" w:rsidRPr="00A450C3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8"/>
          <w:szCs w:val="28"/>
        </w:rPr>
      </w:pPr>
    </w:p>
    <w:p w14:paraId="67033963" w14:textId="77777777" w:rsidR="005A29DC" w:rsidRPr="00A450C3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 w:rsidRPr="005A29DC">
        <w:rPr>
          <w:rFonts w:cstheme="minorHAnsi"/>
          <w:b/>
          <w:bCs/>
          <w:sz w:val="28"/>
          <w:szCs w:val="28"/>
          <w:highlight w:val="cyan"/>
        </w:rPr>
        <w:t>Lessico e comunicazione</w:t>
      </w:r>
    </w:p>
    <w:p w14:paraId="01BD8181" w14:textId="77777777" w:rsidR="005A29DC" w:rsidRPr="00807DA3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</w:p>
    <w:p w14:paraId="5E1DF2F9" w14:textId="2B50D97B" w:rsidR="005A29DC" w:rsidRDefault="0016774E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. </w:t>
      </w:r>
      <w:proofErr w:type="gramStart"/>
      <w:r w:rsidR="005A29DC" w:rsidRPr="00807DA3">
        <w:rPr>
          <w:rFonts w:cstheme="minorHAnsi"/>
          <w:sz w:val="28"/>
          <w:szCs w:val="28"/>
        </w:rPr>
        <w:t>dati</w:t>
      </w:r>
      <w:proofErr w:type="gramEnd"/>
      <w:r w:rsidR="005A29DC" w:rsidRPr="00807DA3">
        <w:rPr>
          <w:rFonts w:cstheme="minorHAnsi"/>
          <w:sz w:val="28"/>
          <w:szCs w:val="28"/>
        </w:rPr>
        <w:t xml:space="preserve"> anagrafici e personali</w:t>
      </w:r>
    </w:p>
    <w:p w14:paraId="3DFF34BE" w14:textId="77777777" w:rsidR="005A29DC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saluti,</w:t>
      </w:r>
    </w:p>
    <w:p w14:paraId="0297384A" w14:textId="6F70FC76" w:rsidR="005A29DC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 xml:space="preserve">· </w:t>
      </w:r>
      <w:r>
        <w:rPr>
          <w:rFonts w:cstheme="minorHAnsi"/>
          <w:sz w:val="28"/>
          <w:szCs w:val="28"/>
        </w:rPr>
        <w:t xml:space="preserve">parti del </w:t>
      </w:r>
      <w:r w:rsidRPr="00807DA3">
        <w:rPr>
          <w:rFonts w:cstheme="minorHAnsi"/>
          <w:sz w:val="28"/>
          <w:szCs w:val="28"/>
        </w:rPr>
        <w:t xml:space="preserve">corpo, abbigliamento, pasti, </w:t>
      </w:r>
      <w:r>
        <w:rPr>
          <w:rFonts w:cstheme="minorHAnsi"/>
          <w:sz w:val="28"/>
          <w:szCs w:val="28"/>
        </w:rPr>
        <w:t xml:space="preserve">cibi e </w:t>
      </w:r>
      <w:r w:rsidRPr="00807DA3">
        <w:rPr>
          <w:rFonts w:cstheme="minorHAnsi"/>
          <w:sz w:val="28"/>
          <w:szCs w:val="28"/>
        </w:rPr>
        <w:t>bevande</w:t>
      </w:r>
      <w:r>
        <w:rPr>
          <w:rFonts w:cstheme="minorHAnsi"/>
          <w:sz w:val="28"/>
          <w:szCs w:val="28"/>
        </w:rPr>
        <w:t>, mobili e oggetti della casa</w:t>
      </w:r>
    </w:p>
    <w:p w14:paraId="7E572B7F" w14:textId="39CAFDB9" w:rsidR="005A29DC" w:rsidRPr="00807DA3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. mezzi di trasporto, </w:t>
      </w:r>
      <w:r w:rsidR="00321440">
        <w:rPr>
          <w:rFonts w:cstheme="minorHAnsi"/>
          <w:sz w:val="28"/>
          <w:szCs w:val="28"/>
        </w:rPr>
        <w:t xml:space="preserve">mestieri </w:t>
      </w:r>
      <w:r>
        <w:rPr>
          <w:rFonts w:cstheme="minorHAnsi"/>
          <w:sz w:val="28"/>
          <w:szCs w:val="28"/>
        </w:rPr>
        <w:t>e luoghi di lavoro</w:t>
      </w:r>
    </w:p>
    <w:p w14:paraId="712CA551" w14:textId="77777777" w:rsidR="005A29DC" w:rsidRPr="00807DA3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membri della famiglia</w:t>
      </w:r>
    </w:p>
    <w:p w14:paraId="58CF00D9" w14:textId="77777777" w:rsidR="005A29DC" w:rsidRPr="00807DA3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luoghi del vissuto quotidiano</w:t>
      </w:r>
      <w:r>
        <w:rPr>
          <w:rFonts w:cstheme="minorHAnsi"/>
          <w:sz w:val="28"/>
          <w:szCs w:val="28"/>
        </w:rPr>
        <w:t>, negozi</w:t>
      </w:r>
    </w:p>
    <w:p w14:paraId="18605861" w14:textId="77B02FEF" w:rsidR="005A29DC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 xml:space="preserve">· </w:t>
      </w:r>
      <w:r w:rsidR="00321440">
        <w:rPr>
          <w:rFonts w:cstheme="minorHAnsi"/>
          <w:sz w:val="28"/>
          <w:szCs w:val="28"/>
        </w:rPr>
        <w:t xml:space="preserve">principali </w:t>
      </w:r>
      <w:r w:rsidRPr="00807DA3">
        <w:rPr>
          <w:rFonts w:cstheme="minorHAnsi"/>
          <w:sz w:val="28"/>
          <w:szCs w:val="28"/>
        </w:rPr>
        <w:t xml:space="preserve">luoghi della geografia </w:t>
      </w:r>
      <w:r>
        <w:rPr>
          <w:rFonts w:cstheme="minorHAnsi"/>
          <w:sz w:val="28"/>
          <w:szCs w:val="28"/>
        </w:rPr>
        <w:t>italiana</w:t>
      </w:r>
      <w:r w:rsidRPr="00807DA3">
        <w:rPr>
          <w:rFonts w:cstheme="minorHAnsi"/>
          <w:sz w:val="28"/>
          <w:szCs w:val="28"/>
        </w:rPr>
        <w:t xml:space="preserve"> e del proprio paese</w:t>
      </w:r>
    </w:p>
    <w:p w14:paraId="432B4905" w14:textId="77777777" w:rsidR="005A29DC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giorni della settimana, mesi, stagioni, ore</w:t>
      </w:r>
    </w:p>
    <w:p w14:paraId="6E9D1F1A" w14:textId="77777777" w:rsidR="005A29DC" w:rsidRPr="00807DA3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colori, numeri</w:t>
      </w:r>
    </w:p>
    <w:p w14:paraId="6BD2221F" w14:textId="77777777" w:rsidR="005A29DC" w:rsidRPr="00807DA3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moduli relativi ai bisogni immediati e per</w:t>
      </w:r>
      <w:r>
        <w:rPr>
          <w:rFonts w:cstheme="minorHAnsi"/>
          <w:sz w:val="28"/>
          <w:szCs w:val="28"/>
        </w:rPr>
        <w:t xml:space="preserve"> </w:t>
      </w:r>
      <w:r w:rsidRPr="00807DA3">
        <w:rPr>
          <w:rFonts w:cstheme="minorHAnsi"/>
          <w:sz w:val="28"/>
          <w:szCs w:val="28"/>
        </w:rPr>
        <w:t>richieste alla P</w:t>
      </w:r>
      <w:r>
        <w:rPr>
          <w:rFonts w:cstheme="minorHAnsi"/>
          <w:sz w:val="28"/>
          <w:szCs w:val="28"/>
        </w:rPr>
        <w:t>ubblica Amministrazione</w:t>
      </w:r>
    </w:p>
    <w:p w14:paraId="7773F618" w14:textId="07442228" w:rsidR="005A29DC" w:rsidRPr="00807DA3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 xml:space="preserve">· </w:t>
      </w:r>
      <w:r w:rsidR="00321440">
        <w:rPr>
          <w:rFonts w:cstheme="minorHAnsi"/>
          <w:sz w:val="28"/>
          <w:szCs w:val="28"/>
        </w:rPr>
        <w:t xml:space="preserve">primi elementi su </w:t>
      </w:r>
      <w:r w:rsidRPr="00807DA3">
        <w:rPr>
          <w:rFonts w:cstheme="minorHAnsi"/>
          <w:sz w:val="28"/>
          <w:szCs w:val="28"/>
        </w:rPr>
        <w:t xml:space="preserve">uffici pubblici </w:t>
      </w:r>
      <w:r w:rsidR="00321440">
        <w:rPr>
          <w:rFonts w:cstheme="minorHAnsi"/>
          <w:sz w:val="28"/>
          <w:szCs w:val="28"/>
        </w:rPr>
        <w:t xml:space="preserve">(anagrafe, questura, </w:t>
      </w:r>
      <w:proofErr w:type="gramStart"/>
      <w:r w:rsidR="00321440">
        <w:rPr>
          <w:rFonts w:cstheme="minorHAnsi"/>
          <w:sz w:val="28"/>
          <w:szCs w:val="28"/>
        </w:rPr>
        <w:t>prefettura</w:t>
      </w:r>
      <w:r w:rsidRPr="00807DA3">
        <w:rPr>
          <w:rFonts w:cstheme="minorHAnsi"/>
          <w:sz w:val="28"/>
          <w:szCs w:val="28"/>
        </w:rPr>
        <w:t>..</w:t>
      </w:r>
      <w:proofErr w:type="gramEnd"/>
      <w:r w:rsidRPr="00807DA3">
        <w:rPr>
          <w:rFonts w:cstheme="minorHAnsi"/>
          <w:sz w:val="28"/>
          <w:szCs w:val="28"/>
        </w:rPr>
        <w:t>)</w:t>
      </w:r>
    </w:p>
    <w:p w14:paraId="36B4FA38" w14:textId="0FE5C2E6" w:rsidR="005A29DC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 xml:space="preserve">· </w:t>
      </w:r>
      <w:r w:rsidR="00321440">
        <w:rPr>
          <w:rFonts w:cstheme="minorHAnsi"/>
          <w:sz w:val="28"/>
          <w:szCs w:val="28"/>
        </w:rPr>
        <w:t>primi elementi su assistenza sanitaria.</w:t>
      </w:r>
    </w:p>
    <w:p w14:paraId="7B49B687" w14:textId="77777777" w:rsidR="005A29DC" w:rsidRDefault="005A29DC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</w:p>
    <w:p w14:paraId="38A3F576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</w:p>
    <w:p w14:paraId="050C7A93" w14:textId="77777777" w:rsidR="001247D8" w:rsidRPr="00A450C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 w:rsidRPr="005A29DC">
        <w:rPr>
          <w:rFonts w:cstheme="minorHAnsi"/>
          <w:b/>
          <w:bCs/>
          <w:sz w:val="28"/>
          <w:szCs w:val="28"/>
          <w:highlight w:val="cyan"/>
        </w:rPr>
        <w:t>Elementi grammaticali di base:</w:t>
      </w:r>
    </w:p>
    <w:p w14:paraId="4AC7108D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Fonologia:</w:t>
      </w:r>
    </w:p>
    <w:p w14:paraId="51D2BF13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Alfabeto italiano, vocali e consonanti,</w:t>
      </w:r>
    </w:p>
    <w:p w14:paraId="1CF90B2E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Pronuncia e ortografia di: &lt;c&gt; ([k], come in</w:t>
      </w:r>
      <w:r>
        <w:rPr>
          <w:rFonts w:cstheme="minorHAnsi"/>
          <w:sz w:val="28"/>
          <w:szCs w:val="28"/>
        </w:rPr>
        <w:t xml:space="preserve"> </w:t>
      </w:r>
      <w:r w:rsidRPr="00807DA3">
        <w:rPr>
          <w:rFonts w:cstheme="minorHAnsi"/>
          <w:sz w:val="28"/>
          <w:szCs w:val="28"/>
        </w:rPr>
        <w:t>casa e [</w:t>
      </w:r>
      <w:proofErr w:type="spellStart"/>
      <w:r w:rsidRPr="00807DA3">
        <w:rPr>
          <w:rFonts w:cstheme="minorHAnsi"/>
          <w:sz w:val="28"/>
          <w:szCs w:val="28"/>
        </w:rPr>
        <w:t>ts</w:t>
      </w:r>
      <w:proofErr w:type="spellEnd"/>
      <w:r w:rsidRPr="00807DA3">
        <w:rPr>
          <w:rFonts w:cstheme="minorHAnsi"/>
          <w:sz w:val="28"/>
          <w:szCs w:val="28"/>
        </w:rPr>
        <w:t>], come in cena); &lt;</w:t>
      </w:r>
      <w:proofErr w:type="spellStart"/>
      <w:r w:rsidRPr="00807DA3">
        <w:rPr>
          <w:rFonts w:cstheme="minorHAnsi"/>
          <w:sz w:val="28"/>
          <w:szCs w:val="28"/>
        </w:rPr>
        <w:t>ch</w:t>
      </w:r>
      <w:proofErr w:type="spellEnd"/>
      <w:r w:rsidRPr="00807DA3">
        <w:rPr>
          <w:rFonts w:cstheme="minorHAnsi"/>
          <w:sz w:val="28"/>
          <w:szCs w:val="28"/>
        </w:rPr>
        <w:t>&gt; ([k], come</w:t>
      </w:r>
      <w:r>
        <w:rPr>
          <w:rFonts w:cstheme="minorHAnsi"/>
          <w:sz w:val="28"/>
          <w:szCs w:val="28"/>
        </w:rPr>
        <w:t xml:space="preserve"> </w:t>
      </w:r>
      <w:r w:rsidRPr="00807DA3">
        <w:rPr>
          <w:rFonts w:cstheme="minorHAnsi"/>
          <w:sz w:val="28"/>
          <w:szCs w:val="28"/>
        </w:rPr>
        <w:t>in chiaro); &lt;q&gt; ([</w:t>
      </w:r>
      <w:proofErr w:type="spellStart"/>
      <w:r w:rsidRPr="00807DA3">
        <w:rPr>
          <w:rFonts w:cstheme="minorHAnsi"/>
          <w:sz w:val="28"/>
          <w:szCs w:val="28"/>
        </w:rPr>
        <w:t>kw</w:t>
      </w:r>
      <w:proofErr w:type="spellEnd"/>
      <w:r w:rsidRPr="00807DA3">
        <w:rPr>
          <w:rFonts w:cstheme="minorHAnsi"/>
          <w:sz w:val="28"/>
          <w:szCs w:val="28"/>
        </w:rPr>
        <w:t>] come in quanto); &lt;g&gt;</w:t>
      </w:r>
      <w:r>
        <w:rPr>
          <w:rFonts w:cstheme="minorHAnsi"/>
          <w:sz w:val="28"/>
          <w:szCs w:val="28"/>
        </w:rPr>
        <w:t xml:space="preserve"> </w:t>
      </w:r>
      <w:r w:rsidRPr="00807DA3">
        <w:rPr>
          <w:rFonts w:cstheme="minorHAnsi"/>
          <w:sz w:val="28"/>
          <w:szCs w:val="28"/>
        </w:rPr>
        <w:t>([g], come in gara e [</w:t>
      </w:r>
      <w:proofErr w:type="spellStart"/>
      <w:r w:rsidRPr="00807DA3">
        <w:rPr>
          <w:rFonts w:cstheme="minorHAnsi"/>
          <w:sz w:val="28"/>
          <w:szCs w:val="28"/>
        </w:rPr>
        <w:t>dΩ</w:t>
      </w:r>
      <w:proofErr w:type="spellEnd"/>
      <w:r w:rsidRPr="00807DA3">
        <w:rPr>
          <w:rFonts w:cstheme="minorHAnsi"/>
          <w:sz w:val="28"/>
          <w:szCs w:val="28"/>
        </w:rPr>
        <w:t>], come in giro);</w:t>
      </w:r>
      <w:r>
        <w:rPr>
          <w:rFonts w:cstheme="minorHAnsi"/>
          <w:sz w:val="28"/>
          <w:szCs w:val="28"/>
        </w:rPr>
        <w:t xml:space="preserve"> </w:t>
      </w:r>
      <w:r w:rsidRPr="00807DA3">
        <w:rPr>
          <w:rFonts w:cstheme="minorHAnsi"/>
          <w:sz w:val="28"/>
          <w:szCs w:val="28"/>
        </w:rPr>
        <w:t>&lt;</w:t>
      </w:r>
      <w:proofErr w:type="spellStart"/>
      <w:r w:rsidRPr="00807DA3">
        <w:rPr>
          <w:rFonts w:cstheme="minorHAnsi"/>
          <w:sz w:val="28"/>
          <w:szCs w:val="28"/>
        </w:rPr>
        <w:t>gh</w:t>
      </w:r>
      <w:proofErr w:type="spellEnd"/>
      <w:r w:rsidRPr="00807DA3">
        <w:rPr>
          <w:rFonts w:cstheme="minorHAnsi"/>
          <w:sz w:val="28"/>
          <w:szCs w:val="28"/>
        </w:rPr>
        <w:t>&gt; ([g], come in ghiotto) – Opposizione di</w:t>
      </w:r>
      <w:r>
        <w:rPr>
          <w:rFonts w:cstheme="minorHAnsi"/>
          <w:sz w:val="28"/>
          <w:szCs w:val="28"/>
        </w:rPr>
        <w:t xml:space="preserve"> </w:t>
      </w:r>
      <w:r w:rsidRPr="00A450C3">
        <w:rPr>
          <w:rFonts w:cstheme="minorHAnsi"/>
          <w:sz w:val="28"/>
          <w:szCs w:val="28"/>
        </w:rPr>
        <w:t>/k/ - /</w:t>
      </w:r>
      <w:proofErr w:type="spellStart"/>
      <w:r w:rsidRPr="00A450C3">
        <w:rPr>
          <w:rFonts w:cstheme="minorHAnsi"/>
          <w:sz w:val="28"/>
          <w:szCs w:val="28"/>
        </w:rPr>
        <w:t>ts</w:t>
      </w:r>
      <w:proofErr w:type="spellEnd"/>
      <w:r w:rsidRPr="00A450C3">
        <w:rPr>
          <w:rFonts w:cstheme="minorHAnsi"/>
          <w:sz w:val="28"/>
          <w:szCs w:val="28"/>
        </w:rPr>
        <w:t>/ (costa - cera); /g/ -/</w:t>
      </w:r>
      <w:proofErr w:type="spellStart"/>
      <w:r w:rsidRPr="00A450C3">
        <w:rPr>
          <w:rFonts w:cstheme="minorHAnsi"/>
          <w:sz w:val="28"/>
          <w:szCs w:val="28"/>
        </w:rPr>
        <w:t>d</w:t>
      </w:r>
      <w:r w:rsidRPr="00807DA3">
        <w:rPr>
          <w:rFonts w:cstheme="minorHAnsi"/>
          <w:sz w:val="28"/>
          <w:szCs w:val="28"/>
        </w:rPr>
        <w:t>Ω</w:t>
      </w:r>
      <w:proofErr w:type="spellEnd"/>
      <w:r w:rsidRPr="00A450C3">
        <w:rPr>
          <w:rFonts w:cstheme="minorHAnsi"/>
          <w:sz w:val="28"/>
          <w:szCs w:val="28"/>
        </w:rPr>
        <w:t>/ (gatto -</w:t>
      </w:r>
      <w:r>
        <w:rPr>
          <w:rFonts w:cstheme="minorHAnsi"/>
          <w:sz w:val="28"/>
          <w:szCs w:val="28"/>
        </w:rPr>
        <w:t xml:space="preserve"> </w:t>
      </w:r>
      <w:r w:rsidRPr="00807DA3">
        <w:rPr>
          <w:rFonts w:cstheme="minorHAnsi"/>
          <w:sz w:val="28"/>
          <w:szCs w:val="28"/>
        </w:rPr>
        <w:t>giorno) – L’accento nella pronuncia delle</w:t>
      </w:r>
      <w:r>
        <w:rPr>
          <w:rFonts w:cstheme="minorHAnsi"/>
          <w:sz w:val="28"/>
          <w:szCs w:val="28"/>
        </w:rPr>
        <w:t xml:space="preserve"> </w:t>
      </w:r>
      <w:r w:rsidRPr="00807DA3">
        <w:rPr>
          <w:rFonts w:cstheme="minorHAnsi"/>
          <w:sz w:val="28"/>
          <w:szCs w:val="28"/>
        </w:rPr>
        <w:t>parole italiane: parole piane (tipo canto) e</w:t>
      </w:r>
      <w:r>
        <w:rPr>
          <w:rFonts w:cstheme="minorHAnsi"/>
          <w:sz w:val="28"/>
          <w:szCs w:val="28"/>
        </w:rPr>
        <w:t xml:space="preserve"> </w:t>
      </w:r>
      <w:r w:rsidRPr="00807DA3">
        <w:rPr>
          <w:rFonts w:cstheme="minorHAnsi"/>
          <w:sz w:val="28"/>
          <w:szCs w:val="28"/>
        </w:rPr>
        <w:t>parole tronche (tipo canto)</w:t>
      </w:r>
    </w:p>
    <w:p w14:paraId="192E9DEF" w14:textId="74896093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 xml:space="preserve">· </w:t>
      </w:r>
      <w:r w:rsidR="00553F33">
        <w:rPr>
          <w:rFonts w:cstheme="minorHAnsi"/>
          <w:sz w:val="28"/>
          <w:szCs w:val="28"/>
        </w:rPr>
        <w:t>P</w:t>
      </w:r>
      <w:r w:rsidRPr="00807DA3">
        <w:rPr>
          <w:rFonts w:cstheme="minorHAnsi"/>
          <w:sz w:val="28"/>
          <w:szCs w:val="28"/>
        </w:rPr>
        <w:t>unteggiatura</w:t>
      </w:r>
    </w:p>
    <w:p w14:paraId="2C6D9279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Morfologia:</w:t>
      </w:r>
    </w:p>
    <w:p w14:paraId="0298EBBA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Nomi propri</w:t>
      </w:r>
    </w:p>
    <w:p w14:paraId="3F97E1C9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Nomi comuni regolari; numero e genere</w:t>
      </w:r>
    </w:p>
    <w:p w14:paraId="40BDC419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lastRenderedPageBreak/>
        <w:t>· Articolo determinativo e indeterminativo</w:t>
      </w:r>
    </w:p>
    <w:p w14:paraId="4B18C906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Aggettivi a quattro uscite, accordo</w:t>
      </w:r>
      <w:r>
        <w:rPr>
          <w:rFonts w:cstheme="minorHAnsi"/>
          <w:sz w:val="28"/>
          <w:szCs w:val="28"/>
        </w:rPr>
        <w:t xml:space="preserve"> </w:t>
      </w:r>
      <w:r w:rsidRPr="00807DA3">
        <w:rPr>
          <w:rFonts w:cstheme="minorHAnsi"/>
          <w:sz w:val="28"/>
          <w:szCs w:val="28"/>
        </w:rPr>
        <w:t>dell’aggettivo con il nome</w:t>
      </w:r>
    </w:p>
    <w:p w14:paraId="10E4D222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Aggettivi possessivi</w:t>
      </w:r>
    </w:p>
    <w:p w14:paraId="355E2BDB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Aggettivi e pronomi dimostrativi</w:t>
      </w:r>
      <w:r>
        <w:rPr>
          <w:rFonts w:cstheme="minorHAnsi"/>
          <w:sz w:val="28"/>
          <w:szCs w:val="28"/>
        </w:rPr>
        <w:t xml:space="preserve"> </w:t>
      </w:r>
      <w:r w:rsidRPr="00807DA3">
        <w:rPr>
          <w:rFonts w:cstheme="minorHAnsi"/>
          <w:sz w:val="28"/>
          <w:szCs w:val="28"/>
        </w:rPr>
        <w:t>(questo/quello)</w:t>
      </w:r>
    </w:p>
    <w:p w14:paraId="78C551AA" w14:textId="554AE7E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Il verbo e i suoi elementi costitutivi</w:t>
      </w:r>
    </w:p>
    <w:p w14:paraId="44DAD02F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l’infinito presente, l’indicativo presente dei</w:t>
      </w:r>
      <w:r>
        <w:rPr>
          <w:rFonts w:cstheme="minorHAnsi"/>
          <w:sz w:val="28"/>
          <w:szCs w:val="28"/>
        </w:rPr>
        <w:t xml:space="preserve"> </w:t>
      </w:r>
      <w:r w:rsidRPr="00807DA3">
        <w:rPr>
          <w:rFonts w:cstheme="minorHAnsi"/>
          <w:sz w:val="28"/>
          <w:szCs w:val="28"/>
        </w:rPr>
        <w:t>principali verbi regolari (es. parlare, credere</w:t>
      </w:r>
      <w:r>
        <w:rPr>
          <w:rFonts w:cstheme="minorHAnsi"/>
          <w:sz w:val="28"/>
          <w:szCs w:val="28"/>
        </w:rPr>
        <w:t xml:space="preserve"> </w:t>
      </w:r>
      <w:r w:rsidRPr="00807DA3">
        <w:rPr>
          <w:rFonts w:cstheme="minorHAnsi"/>
          <w:sz w:val="28"/>
          <w:szCs w:val="28"/>
        </w:rPr>
        <w:t>e dormire) ed irregolari: andare, venire,</w:t>
      </w:r>
      <w:r>
        <w:rPr>
          <w:rFonts w:cstheme="minorHAnsi"/>
          <w:sz w:val="28"/>
          <w:szCs w:val="28"/>
        </w:rPr>
        <w:t xml:space="preserve"> </w:t>
      </w:r>
      <w:r w:rsidRPr="00807DA3">
        <w:rPr>
          <w:rFonts w:cstheme="minorHAnsi"/>
          <w:sz w:val="28"/>
          <w:szCs w:val="28"/>
        </w:rPr>
        <w:t>dare, stare, fare, dovere, mettere, uscire,</w:t>
      </w:r>
      <w:r>
        <w:rPr>
          <w:rFonts w:cstheme="minorHAnsi"/>
          <w:sz w:val="28"/>
          <w:szCs w:val="28"/>
        </w:rPr>
        <w:t xml:space="preserve"> </w:t>
      </w:r>
      <w:r w:rsidRPr="00807DA3">
        <w:rPr>
          <w:rFonts w:cstheme="minorHAnsi"/>
          <w:sz w:val="28"/>
          <w:szCs w:val="28"/>
        </w:rPr>
        <w:t xml:space="preserve">volere […]; essere e avere; </w:t>
      </w:r>
    </w:p>
    <w:p w14:paraId="1971646F" w14:textId="77777777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 xml:space="preserve">presente </w:t>
      </w:r>
      <w:r>
        <w:rPr>
          <w:rFonts w:cstheme="minorHAnsi"/>
          <w:sz w:val="28"/>
          <w:szCs w:val="28"/>
        </w:rPr>
        <w:t>indicativo</w:t>
      </w:r>
    </w:p>
    <w:p w14:paraId="2E26A322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Stare + gerundio</w:t>
      </w:r>
    </w:p>
    <w:p w14:paraId="1B4D1AA8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Pronomi personali soggetto</w:t>
      </w:r>
    </w:p>
    <w:p w14:paraId="7804678F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Numerali cardinali</w:t>
      </w:r>
    </w:p>
    <w:p w14:paraId="5C05D28E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Preposizioni semplici</w:t>
      </w:r>
    </w:p>
    <w:p w14:paraId="666B8A4B" w14:textId="35AF768A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Avverbi di tempo e luogo di uso quotidiano</w:t>
      </w:r>
    </w:p>
    <w:p w14:paraId="46A550FD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Formule di cortesia e di contatto:</w:t>
      </w:r>
    </w:p>
    <w:p w14:paraId="4F20C969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buongiorno, buonasera, scusa, per favore,</w:t>
      </w:r>
    </w:p>
    <w:p w14:paraId="37DB9045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grazie […]</w:t>
      </w:r>
    </w:p>
    <w:p w14:paraId="7D3A79B5" w14:textId="77777777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807DA3">
        <w:rPr>
          <w:rFonts w:cstheme="minorHAnsi"/>
          <w:sz w:val="28"/>
          <w:szCs w:val="28"/>
        </w:rPr>
        <w:t>· Esclamazioni e interiezioni di uso frequente</w:t>
      </w:r>
    </w:p>
    <w:p w14:paraId="475C225E" w14:textId="77777777" w:rsidR="001247D8" w:rsidRPr="00807DA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</w:p>
    <w:p w14:paraId="2D47BED0" w14:textId="68EE5904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 w:rsidRPr="00B60391">
        <w:rPr>
          <w:rFonts w:cstheme="minorHAnsi"/>
          <w:b/>
          <w:bCs/>
          <w:sz w:val="28"/>
          <w:szCs w:val="28"/>
          <w:highlight w:val="cyan"/>
        </w:rPr>
        <w:t>EDUCAZIONE</w:t>
      </w:r>
      <w:r w:rsidRPr="00B60391">
        <w:rPr>
          <w:rFonts w:cstheme="minorHAnsi"/>
          <w:sz w:val="28"/>
          <w:szCs w:val="28"/>
          <w:highlight w:val="cyan"/>
        </w:rPr>
        <w:t xml:space="preserve"> </w:t>
      </w:r>
      <w:r w:rsidRPr="00B60391">
        <w:rPr>
          <w:rFonts w:cstheme="minorHAnsi"/>
          <w:b/>
          <w:bCs/>
          <w:sz w:val="28"/>
          <w:szCs w:val="28"/>
          <w:highlight w:val="cyan"/>
        </w:rPr>
        <w:t>CIVICA</w:t>
      </w:r>
      <w:r w:rsidR="00321440">
        <w:rPr>
          <w:rFonts w:cstheme="minorHAnsi"/>
          <w:b/>
          <w:bCs/>
          <w:sz w:val="28"/>
          <w:szCs w:val="28"/>
        </w:rPr>
        <w:t xml:space="preserve"> (da illustrare con strutture dell’A1)</w:t>
      </w:r>
    </w:p>
    <w:p w14:paraId="347005A2" w14:textId="77777777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Ambienti in Italia</w:t>
      </w:r>
    </w:p>
    <w:p w14:paraId="4894EA0C" w14:textId="77777777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Simboli della cultura Italiana</w:t>
      </w:r>
    </w:p>
    <w:p w14:paraId="13E3B22B" w14:textId="77777777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Geografia: regioni e principali città italiane e Unione Europea</w:t>
      </w:r>
    </w:p>
    <w:p w14:paraId="2136CD00" w14:textId="7C72A148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Cittadinanza, il comune,</w:t>
      </w:r>
      <w:r w:rsidR="0032144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i documenti</w:t>
      </w:r>
    </w:p>
    <w:p w14:paraId="4E634760" w14:textId="77777777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La patente</w:t>
      </w:r>
    </w:p>
    <w:p w14:paraId="51B60790" w14:textId="5EF26DDA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Le regole della casa</w:t>
      </w:r>
    </w:p>
    <w:p w14:paraId="1753E35D" w14:textId="77777777" w:rsidR="00B31DBF" w:rsidRDefault="00B31DBF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La raccolta differenziata</w:t>
      </w:r>
    </w:p>
    <w:p w14:paraId="4F4D0969" w14:textId="77777777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Prevenzione e salute; la tessera sanitaria; il Sistema Sanitario Nazionale; il pronto soccorso; i medici specialisti; il consultorio familiare</w:t>
      </w:r>
    </w:p>
    <w:p w14:paraId="596EE2C6" w14:textId="77777777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Il sistema scolastico in Italia</w:t>
      </w:r>
    </w:p>
    <w:p w14:paraId="0DFEB9C6" w14:textId="77777777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La formazione professionale</w:t>
      </w:r>
    </w:p>
    <w:p w14:paraId="00298D5E" w14:textId="77777777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La tutela dei lavoratori</w:t>
      </w:r>
    </w:p>
    <w:p w14:paraId="5520F79C" w14:textId="77777777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I contratti di lavoro</w:t>
      </w:r>
    </w:p>
    <w:p w14:paraId="6CC7F8CF" w14:textId="77777777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. Annunci di lavoro/ come cercare lavoro</w:t>
      </w:r>
    </w:p>
    <w:p w14:paraId="4EA0FCF5" w14:textId="77777777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Il curriculum vitae</w:t>
      </w:r>
    </w:p>
    <w:p w14:paraId="1115223E" w14:textId="77777777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Diritti e doveri</w:t>
      </w:r>
    </w:p>
    <w:p w14:paraId="16A97299" w14:textId="77777777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 Numeri utili</w:t>
      </w:r>
    </w:p>
    <w:p w14:paraId="7D9E1A7D" w14:textId="77777777" w:rsidR="001247D8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8"/>
          <w:szCs w:val="28"/>
        </w:rPr>
      </w:pPr>
    </w:p>
    <w:p w14:paraId="356B357B" w14:textId="77777777" w:rsidR="001247D8" w:rsidRPr="00553F33" w:rsidRDefault="001247D8" w:rsidP="0067470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53F33">
        <w:rPr>
          <w:rFonts w:asciiTheme="minorHAnsi" w:hAnsiTheme="minorHAnsi" w:cstheme="minorHAnsi"/>
          <w:b/>
          <w:bCs/>
          <w:sz w:val="28"/>
          <w:szCs w:val="28"/>
          <w:highlight w:val="cyan"/>
        </w:rPr>
        <w:t>PREPARAZIONE ESAME CILS A1</w:t>
      </w:r>
    </w:p>
    <w:p w14:paraId="0F3252B3" w14:textId="71C6818B" w:rsidR="00553F33" w:rsidRPr="00553F33" w:rsidRDefault="001247D8" w:rsidP="0067470F">
      <w:pPr>
        <w:pStyle w:val="NormaleWeb"/>
        <w:shd w:val="clear" w:color="auto" w:fill="FFFFFF"/>
        <w:spacing w:before="150" w:beforeAutospacing="0" w:after="0" w:afterAutospacing="0" w:line="360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553F33">
        <w:rPr>
          <w:rFonts w:asciiTheme="minorHAnsi" w:hAnsiTheme="minorHAnsi" w:cstheme="minorHAnsi"/>
          <w:sz w:val="28"/>
          <w:szCs w:val="28"/>
        </w:rPr>
        <w:t>Contestualmente alle lezioni previste dal programma,</w:t>
      </w:r>
      <w:r w:rsidR="002A25B7" w:rsidRPr="00553F33">
        <w:rPr>
          <w:rFonts w:asciiTheme="minorHAnsi" w:hAnsiTheme="minorHAnsi" w:cstheme="minorHAnsi"/>
          <w:sz w:val="28"/>
          <w:szCs w:val="28"/>
        </w:rPr>
        <w:t xml:space="preserve"> indicativamente</w:t>
      </w:r>
      <w:r w:rsidRPr="00553F33">
        <w:rPr>
          <w:rFonts w:asciiTheme="minorHAnsi" w:hAnsiTheme="minorHAnsi" w:cstheme="minorHAnsi"/>
          <w:sz w:val="28"/>
          <w:szCs w:val="28"/>
        </w:rPr>
        <w:t xml:space="preserve"> a partire dalla terza settimana di corso possono essere presentate parti esemplificative delle prove dell’esame CILS A1. Con il procedere del corso</w:t>
      </w:r>
      <w:r w:rsidR="00553F33">
        <w:rPr>
          <w:rFonts w:asciiTheme="minorHAnsi" w:hAnsiTheme="minorHAnsi" w:cstheme="minorHAnsi"/>
          <w:sz w:val="28"/>
          <w:szCs w:val="28"/>
        </w:rPr>
        <w:t>,</w:t>
      </w:r>
      <w:r w:rsidR="00553F33" w:rsidRPr="00553F33">
        <w:rPr>
          <w:rFonts w:asciiTheme="minorHAnsi" w:hAnsiTheme="minorHAnsi" w:cstheme="minorHAnsi"/>
          <w:sz w:val="28"/>
          <w:szCs w:val="28"/>
        </w:rPr>
        <w:t xml:space="preserve"> per abituare gli studenti alla tipologia di esame previsto</w:t>
      </w:r>
      <w:r w:rsidR="00AA6730">
        <w:rPr>
          <w:rFonts w:asciiTheme="minorHAnsi" w:hAnsiTheme="minorHAnsi" w:cstheme="minorHAnsi"/>
          <w:sz w:val="28"/>
          <w:szCs w:val="28"/>
        </w:rPr>
        <w:t>,</w:t>
      </w:r>
      <w:r w:rsidRPr="00553F33">
        <w:rPr>
          <w:rFonts w:asciiTheme="minorHAnsi" w:hAnsiTheme="minorHAnsi" w:cstheme="minorHAnsi"/>
          <w:sz w:val="28"/>
          <w:szCs w:val="28"/>
        </w:rPr>
        <w:t xml:space="preserve"> si proporranno </w:t>
      </w:r>
      <w:r w:rsidR="00553F33">
        <w:rPr>
          <w:rFonts w:asciiTheme="minorHAnsi" w:hAnsiTheme="minorHAnsi" w:cstheme="minorHAnsi"/>
          <w:sz w:val="28"/>
          <w:szCs w:val="28"/>
        </w:rPr>
        <w:t xml:space="preserve">gradualmente </w:t>
      </w:r>
      <w:r w:rsidRPr="00553F33">
        <w:rPr>
          <w:rFonts w:asciiTheme="minorHAnsi" w:hAnsiTheme="minorHAnsi" w:cstheme="minorHAnsi"/>
          <w:sz w:val="28"/>
          <w:szCs w:val="28"/>
        </w:rPr>
        <w:t xml:space="preserve">esercitazioni </w:t>
      </w:r>
      <w:r w:rsidR="00553F33" w:rsidRPr="00553F33">
        <w:rPr>
          <w:rFonts w:asciiTheme="minorHAnsi" w:hAnsiTheme="minorHAnsi" w:cstheme="minorHAnsi"/>
          <w:sz w:val="28"/>
          <w:szCs w:val="28"/>
        </w:rPr>
        <w:t>relative a tutte le abilità linguistiche e comunicative:</w:t>
      </w:r>
    </w:p>
    <w:p w14:paraId="2AC0B084" w14:textId="3388B17F" w:rsidR="00C07C50" w:rsidRDefault="00553F33" w:rsidP="0067470F">
      <w:pPr>
        <w:shd w:val="clear" w:color="auto" w:fill="FFFFFF"/>
        <w:suppressAutoHyphens w:val="0"/>
        <w:spacing w:before="100" w:beforeAutospacing="1" w:after="100" w:afterAutospacing="1" w:line="240" w:lineRule="auto"/>
        <w:ind w:left="720"/>
        <w:jc w:val="both"/>
      </w:pPr>
      <w:r w:rsidRPr="00553F33">
        <w:rPr>
          <w:rFonts w:asciiTheme="minorHAnsi" w:eastAsia="Times New Roman" w:hAnsiTheme="minorHAnsi" w:cstheme="minorHAnsi"/>
          <w:kern w:val="0"/>
          <w:sz w:val="28"/>
          <w:szCs w:val="28"/>
          <w:lang w:eastAsia="it-IT"/>
        </w:rPr>
        <w:t>l'ascolto, la comprensione della lettura, la produzione scritta,</w:t>
      </w:r>
      <w:r>
        <w:rPr>
          <w:rFonts w:asciiTheme="minorHAnsi" w:eastAsia="Times New Roman" w:hAnsiTheme="minorHAnsi" w:cstheme="minorHAnsi"/>
          <w:kern w:val="0"/>
          <w:sz w:val="28"/>
          <w:szCs w:val="28"/>
          <w:lang w:eastAsia="it-IT"/>
        </w:rPr>
        <w:t xml:space="preserve"> </w:t>
      </w:r>
      <w:r w:rsidRPr="00553F33">
        <w:rPr>
          <w:rFonts w:asciiTheme="minorHAnsi" w:eastAsia="Times New Roman" w:hAnsiTheme="minorHAnsi" w:cstheme="minorHAnsi"/>
          <w:kern w:val="0"/>
          <w:sz w:val="28"/>
          <w:szCs w:val="28"/>
          <w:lang w:eastAsia="it-IT"/>
        </w:rPr>
        <w:t>la produzione orale, la capacità di gestire le strutture della comunicazione in italiano</w:t>
      </w:r>
      <w:r w:rsidR="00AA6730">
        <w:rPr>
          <w:rFonts w:asciiTheme="minorHAnsi" w:eastAsia="Times New Roman" w:hAnsiTheme="minorHAnsi" w:cstheme="minorHAnsi"/>
          <w:kern w:val="0"/>
          <w:sz w:val="28"/>
          <w:szCs w:val="28"/>
          <w:lang w:eastAsia="it-IT"/>
        </w:rPr>
        <w:t>.</w:t>
      </w:r>
    </w:p>
    <w:p w14:paraId="49AF2C1B" w14:textId="06D9E61F" w:rsidR="005A29DC" w:rsidRPr="003047A8" w:rsidRDefault="009516EA" w:rsidP="0067470F">
      <w:pPr>
        <w:jc w:val="both"/>
        <w:rPr>
          <w:rFonts w:asciiTheme="majorHAnsi" w:hAnsiTheme="majorHAnsi" w:cstheme="majorHAnsi"/>
          <w:b/>
          <w:bCs/>
          <w:szCs w:val="24"/>
        </w:rPr>
      </w:pPr>
      <w:r w:rsidRPr="003047A8">
        <w:rPr>
          <w:rFonts w:asciiTheme="majorHAnsi" w:hAnsiTheme="majorHAnsi" w:cstheme="majorHAnsi"/>
          <w:b/>
          <w:bCs/>
          <w:szCs w:val="24"/>
        </w:rPr>
        <w:t>Riferimenti bibliografici:</w:t>
      </w:r>
    </w:p>
    <w:p w14:paraId="705DD859" w14:textId="5399D3F8" w:rsidR="009516EA" w:rsidRPr="003047A8" w:rsidRDefault="009516EA" w:rsidP="0067470F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ajorHAnsi" w:eastAsiaTheme="minorHAnsi" w:hAnsiTheme="majorHAnsi" w:cstheme="majorHAnsi"/>
          <w:kern w:val="0"/>
          <w:szCs w:val="24"/>
          <w:lang w:eastAsia="en-US"/>
        </w:rPr>
      </w:pPr>
      <w:r w:rsidRPr="003047A8">
        <w:rPr>
          <w:rFonts w:asciiTheme="majorHAnsi" w:hAnsiTheme="majorHAnsi" w:cstheme="majorHAnsi"/>
          <w:szCs w:val="24"/>
        </w:rPr>
        <w:t xml:space="preserve">Linee Guida per la progettazione dei percorsi di alfabetizzazione e apprendimento della lingua italiana, </w:t>
      </w:r>
      <w:r w:rsidRPr="003047A8">
        <w:rPr>
          <w:rFonts w:asciiTheme="majorHAnsi" w:eastAsiaTheme="minorHAnsi" w:hAnsiTheme="majorHAnsi" w:cstheme="majorHAnsi"/>
          <w:kern w:val="0"/>
          <w:szCs w:val="24"/>
          <w:lang w:eastAsia="en-US"/>
        </w:rPr>
        <w:t>a cura di Direzione Generale per l’Istruzione e Formazione Tecnica Superiore e per i rapporti con i sistemi formativi delle Regioni – Ufficio IV. MIUR</w:t>
      </w:r>
    </w:p>
    <w:p w14:paraId="03F257F7" w14:textId="1E4EFF67" w:rsidR="009516EA" w:rsidRPr="003047A8" w:rsidRDefault="009516EA" w:rsidP="0067470F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3047A8">
        <w:rPr>
          <w:rFonts w:asciiTheme="majorHAnsi" w:hAnsiTheme="majorHAnsi" w:cstheme="majorHAnsi"/>
          <w:szCs w:val="24"/>
        </w:rPr>
        <w:t>Sillabo di Riferimento per i livelli di competenza in Italiano L2 – livello A1, a cura degli Enti Certificatori dell’Italiano L2</w:t>
      </w:r>
    </w:p>
    <w:p w14:paraId="34C2D7CE" w14:textId="77777777" w:rsidR="009516EA" w:rsidRPr="003047A8" w:rsidRDefault="009516EA" w:rsidP="0067470F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ajorHAnsi" w:eastAsiaTheme="minorHAnsi" w:hAnsiTheme="majorHAnsi" w:cstheme="majorHAnsi"/>
          <w:kern w:val="0"/>
          <w:szCs w:val="24"/>
          <w:lang w:eastAsia="en-US"/>
        </w:rPr>
      </w:pPr>
      <w:r w:rsidRPr="003047A8">
        <w:rPr>
          <w:rFonts w:asciiTheme="majorHAnsi" w:eastAsiaTheme="minorHAnsi" w:hAnsiTheme="majorHAnsi" w:cstheme="majorHAnsi"/>
          <w:kern w:val="0"/>
          <w:szCs w:val="24"/>
          <w:lang w:eastAsia="en-US"/>
        </w:rPr>
        <w:t>Sillabo per la progettazione di percorsi sperimentali di</w:t>
      </w:r>
    </w:p>
    <w:p w14:paraId="57A8D434" w14:textId="3B651B21" w:rsidR="009516EA" w:rsidRPr="003047A8" w:rsidRDefault="009516EA" w:rsidP="0067470F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3047A8">
        <w:rPr>
          <w:rFonts w:asciiTheme="majorHAnsi" w:eastAsiaTheme="minorHAnsi" w:hAnsiTheme="majorHAnsi" w:cstheme="majorHAnsi"/>
          <w:kern w:val="0"/>
          <w:szCs w:val="24"/>
          <w:lang w:eastAsia="en-US"/>
        </w:rPr>
        <w:t xml:space="preserve">alfabetizzazione e apprendimento della lingua italiana a livello </w:t>
      </w:r>
      <w:proofErr w:type="spellStart"/>
      <w:r w:rsidRPr="003047A8">
        <w:rPr>
          <w:rFonts w:asciiTheme="majorHAnsi" w:eastAsiaTheme="minorHAnsi" w:hAnsiTheme="majorHAnsi" w:cstheme="majorHAnsi"/>
          <w:kern w:val="0"/>
          <w:szCs w:val="24"/>
          <w:lang w:eastAsia="en-US"/>
        </w:rPr>
        <w:t>Pre</w:t>
      </w:r>
      <w:proofErr w:type="spellEnd"/>
      <w:r w:rsidRPr="003047A8">
        <w:rPr>
          <w:rFonts w:asciiTheme="majorHAnsi" w:eastAsiaTheme="minorHAnsi" w:hAnsiTheme="majorHAnsi" w:cstheme="majorHAnsi"/>
          <w:kern w:val="0"/>
          <w:szCs w:val="24"/>
          <w:lang w:eastAsia="en-US"/>
        </w:rPr>
        <w:t xml:space="preserve"> A1 a cura degli Enti Certificatori dell’Italiano L2</w:t>
      </w:r>
    </w:p>
    <w:p w14:paraId="71797263" w14:textId="1E0E2949" w:rsidR="00D44DD1" w:rsidRPr="003047A8" w:rsidRDefault="009516EA" w:rsidP="0067470F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Cs w:val="24"/>
        </w:rPr>
      </w:pPr>
      <w:r w:rsidRPr="003047A8">
        <w:rPr>
          <w:rFonts w:asciiTheme="majorHAnsi" w:eastAsiaTheme="minorHAnsi" w:hAnsiTheme="majorHAnsi" w:cstheme="majorHAnsi"/>
          <w:kern w:val="0"/>
          <w:szCs w:val="24"/>
          <w:lang w:eastAsia="en-US"/>
        </w:rPr>
        <w:t>Supporto Linguistico per rifugiati adulti: Il toolkit del Consiglio d’Europa</w:t>
      </w:r>
    </w:p>
    <w:p w14:paraId="20528853" w14:textId="67DD8104" w:rsidR="00AA6730" w:rsidRPr="003047A8" w:rsidRDefault="0038159D" w:rsidP="0067470F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Cs w:val="24"/>
        </w:rPr>
      </w:pPr>
      <w:hyperlink r:id="rId8" w:history="1">
        <w:r w:rsidR="00AA6730" w:rsidRPr="003047A8">
          <w:rPr>
            <w:rStyle w:val="Collegamentoipertestuale"/>
            <w:rFonts w:asciiTheme="minorHAnsi" w:hAnsiTheme="minorHAnsi" w:cstheme="minorHAnsi"/>
            <w:szCs w:val="24"/>
          </w:rPr>
          <w:t>https://cils.unistrasi.it/83/15/Le_prove.htm</w:t>
        </w:r>
      </w:hyperlink>
    </w:p>
    <w:p w14:paraId="371C92CB" w14:textId="77777777" w:rsidR="00AA6730" w:rsidRPr="003047A8" w:rsidRDefault="00AA6730" w:rsidP="0067470F">
      <w:pPr>
        <w:pStyle w:val="Paragrafoelenco"/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Cs w:val="24"/>
        </w:rPr>
      </w:pPr>
    </w:p>
    <w:sectPr w:rsidR="00AA6730" w:rsidRPr="003047A8" w:rsidSect="001530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0" w:right="1274" w:bottom="1417" w:left="1134" w:header="1260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D37CB" w14:textId="77777777" w:rsidR="0038159D" w:rsidRDefault="0038159D" w:rsidP="002378C0">
      <w:pPr>
        <w:spacing w:line="240" w:lineRule="auto"/>
      </w:pPr>
      <w:r>
        <w:separator/>
      </w:r>
    </w:p>
  </w:endnote>
  <w:endnote w:type="continuationSeparator" w:id="0">
    <w:p w14:paraId="3A7A564F" w14:textId="77777777" w:rsidR="0038159D" w:rsidRDefault="0038159D" w:rsidP="00237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B8D3E" w14:textId="77777777" w:rsidR="0015304F" w:rsidRDefault="001530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85719" w14:textId="4F68C661" w:rsidR="00346FC0" w:rsidRDefault="0015304F" w:rsidP="002439C6">
    <w:pPr>
      <w:pStyle w:val="Pidipagina"/>
      <w:jc w:val="right"/>
      <w:rPr>
        <w:noProof/>
        <w:lang w:val="en-US" w:eastAsia="en-US"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D859BE6" wp14:editId="73681D1A">
          <wp:simplePos x="0" y="0"/>
          <wp:positionH relativeFrom="margin">
            <wp:posOffset>-94615</wp:posOffset>
          </wp:positionH>
          <wp:positionV relativeFrom="margin">
            <wp:posOffset>7503795</wp:posOffset>
          </wp:positionV>
          <wp:extent cx="803910" cy="333375"/>
          <wp:effectExtent l="0" t="0" r="0" b="9525"/>
          <wp:wrapSquare wrapText="bothSides"/>
          <wp:docPr id="1178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lber\Desktop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6776213" wp14:editId="28166305">
          <wp:simplePos x="0" y="0"/>
          <wp:positionH relativeFrom="margin">
            <wp:posOffset>2345690</wp:posOffset>
          </wp:positionH>
          <wp:positionV relativeFrom="margin">
            <wp:posOffset>7369175</wp:posOffset>
          </wp:positionV>
          <wp:extent cx="558800" cy="805180"/>
          <wp:effectExtent l="0" t="0" r="0" b="0"/>
          <wp:wrapSquare wrapText="bothSides"/>
          <wp:docPr id="1179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b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805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EE797E" w14:textId="71547065" w:rsidR="003817AB" w:rsidRDefault="003817AB" w:rsidP="002439C6">
    <w:pPr>
      <w:pStyle w:val="Pidipagina"/>
      <w:jc w:val="right"/>
    </w:pPr>
    <w:r>
      <w:tab/>
      <w:t xml:space="preserve">                   </w:t>
    </w:r>
    <w:r w:rsidR="002439C6">
      <w:rPr>
        <w:noProof/>
        <w:lang w:eastAsia="it-IT"/>
      </w:rPr>
      <w:drawing>
        <wp:inline distT="0" distB="0" distL="0" distR="0" wp14:anchorId="3E29AE37" wp14:editId="7A8EE037">
          <wp:extent cx="1943100" cy="391160"/>
          <wp:effectExtent l="0" t="0" r="0" b="8890"/>
          <wp:docPr id="1180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27F57" w14:textId="77777777" w:rsidR="0015304F" w:rsidRDefault="001530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080BB" w14:textId="77777777" w:rsidR="0038159D" w:rsidRDefault="0038159D" w:rsidP="002378C0">
      <w:pPr>
        <w:spacing w:line="240" w:lineRule="auto"/>
      </w:pPr>
      <w:r>
        <w:separator/>
      </w:r>
    </w:p>
  </w:footnote>
  <w:footnote w:type="continuationSeparator" w:id="0">
    <w:p w14:paraId="1EB676B8" w14:textId="77777777" w:rsidR="0038159D" w:rsidRDefault="0038159D" w:rsidP="002378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13DE1" w14:textId="77777777" w:rsidR="0015304F" w:rsidRDefault="001530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D35C9" w14:textId="15C47DBD" w:rsidR="003817AB" w:rsidRDefault="00DB7782" w:rsidP="003817AB">
    <w:pPr>
      <w:widowControl w:val="0"/>
      <w:tabs>
        <w:tab w:val="right" w:pos="10440"/>
      </w:tabs>
      <w:spacing w:line="240" w:lineRule="auto"/>
      <w:rPr>
        <w:rFonts w:ascii="Tahoma" w:eastAsia="Tahoma" w:hAnsi="Tahoma" w:cs="Tahoma"/>
        <w:szCs w:val="24"/>
      </w:rPr>
    </w:pPr>
    <w:r>
      <w:rPr>
        <w:rFonts w:ascii="Tahoma" w:eastAsia="Tahoma" w:hAnsi="Tahoma" w:cs="Tahoma"/>
        <w:noProof/>
        <w:szCs w:val="24"/>
        <w:lang w:eastAsia="it-IT"/>
      </w:rPr>
      <w:drawing>
        <wp:anchor distT="0" distB="0" distL="114300" distR="114300" simplePos="0" relativeHeight="251646976" behindDoc="0" locked="0" layoutInCell="1" allowOverlap="1" wp14:anchorId="0DE6CCEB" wp14:editId="20B5DEBD">
          <wp:simplePos x="0" y="0"/>
          <wp:positionH relativeFrom="margin">
            <wp:posOffset>1365885</wp:posOffset>
          </wp:positionH>
          <wp:positionV relativeFrom="margin">
            <wp:posOffset>-1906270</wp:posOffset>
          </wp:positionV>
          <wp:extent cx="1238250" cy="665480"/>
          <wp:effectExtent l="0" t="0" r="0" b="1270"/>
          <wp:wrapNone/>
          <wp:docPr id="117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Cs w:val="24"/>
        <w:lang w:eastAsia="it-IT"/>
      </w:rPr>
      <w:drawing>
        <wp:anchor distT="0" distB="0" distL="114300" distR="114300" simplePos="0" relativeHeight="251633664" behindDoc="0" locked="0" layoutInCell="1" allowOverlap="1" wp14:anchorId="20D09FF3" wp14:editId="2112E3B1">
          <wp:simplePos x="0" y="0"/>
          <wp:positionH relativeFrom="margin">
            <wp:posOffset>5109210</wp:posOffset>
          </wp:positionH>
          <wp:positionV relativeFrom="margin">
            <wp:posOffset>-1908175</wp:posOffset>
          </wp:positionV>
          <wp:extent cx="1118870" cy="344805"/>
          <wp:effectExtent l="0" t="0" r="5080" b="0"/>
          <wp:wrapSquare wrapText="bothSides"/>
          <wp:docPr id="11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8870" cy="344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213C1">
      <w:rPr>
        <w:rFonts w:ascii="Tahoma" w:eastAsia="Tahoma" w:hAnsi="Tahoma" w:cs="Tahoma"/>
        <w:noProof/>
        <w:szCs w:val="24"/>
        <w:lang w:eastAsia="it-IT"/>
      </w:rPr>
      <w:drawing>
        <wp:anchor distT="0" distB="0" distL="114300" distR="114300" simplePos="0" relativeHeight="251626496" behindDoc="0" locked="0" layoutInCell="1" allowOverlap="1" wp14:anchorId="30CF9A2A" wp14:editId="69E2BB17">
          <wp:simplePos x="0" y="0"/>
          <wp:positionH relativeFrom="margin">
            <wp:posOffset>3258185</wp:posOffset>
          </wp:positionH>
          <wp:positionV relativeFrom="margin">
            <wp:posOffset>-1934845</wp:posOffset>
          </wp:positionV>
          <wp:extent cx="882650" cy="578485"/>
          <wp:effectExtent l="0" t="0" r="0" b="0"/>
          <wp:wrapSquare wrapText="bothSides"/>
          <wp:docPr id="11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4B75">
      <w:rPr>
        <w:rFonts w:ascii="Times New Roman" w:hAnsi="Times New Roman" w:cs="Times New Roman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97AD3E4" wp14:editId="2A5D5AE3">
              <wp:simplePos x="0" y="0"/>
              <wp:positionH relativeFrom="column">
                <wp:posOffset>5071110</wp:posOffset>
              </wp:positionH>
              <wp:positionV relativeFrom="paragraph">
                <wp:posOffset>47625</wp:posOffset>
              </wp:positionV>
              <wp:extent cx="1543050" cy="731520"/>
              <wp:effectExtent l="0" t="0" r="0" b="0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8A0231" w14:textId="77777777" w:rsidR="00DB7782" w:rsidRDefault="00DB7782" w:rsidP="00DB7782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9240954" w14:textId="6863896A" w:rsidR="00DB7782" w:rsidRPr="00DB7782" w:rsidRDefault="00DB7782" w:rsidP="00DB7782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B7782">
                            <w:rPr>
                              <w:b/>
                              <w:sz w:val="16"/>
                              <w:szCs w:val="16"/>
                            </w:rPr>
                            <w:t>Dipartimento per le Libertà Civili e l’Immigrazione</w:t>
                          </w:r>
                        </w:p>
                        <w:p w14:paraId="44436416" w14:textId="5F5E7558" w:rsidR="00DB7782" w:rsidRPr="00DB7782" w:rsidRDefault="00DB7782" w:rsidP="00DB7782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B7782">
                            <w:rPr>
                              <w:b/>
                              <w:sz w:val="16"/>
                              <w:szCs w:val="16"/>
                            </w:rPr>
                            <w:t>AUTORITA’RESPONSABILE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AD3E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99.3pt;margin-top:3.75pt;width:121.5pt;height:5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" stroked="f">
              <v:textbox>
                <w:txbxContent>
                  <w:p w14:paraId="5D8A0231" w14:textId="77777777" w:rsidR="00DB7782" w:rsidRDefault="00DB7782" w:rsidP="00DB778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14:paraId="79240954" w14:textId="6863896A" w:rsidR="00DB7782" w:rsidRPr="00DB7782" w:rsidRDefault="00DB7782" w:rsidP="00DB778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DB7782">
                      <w:rPr>
                        <w:b/>
                        <w:sz w:val="16"/>
                        <w:szCs w:val="16"/>
                      </w:rPr>
                      <w:t>Dipartimento per le Libertà Civili e l’Immigrazione</w:t>
                    </w:r>
                  </w:p>
                  <w:p w14:paraId="44436416" w14:textId="5F5E7558" w:rsidR="00DB7782" w:rsidRPr="00DB7782" w:rsidRDefault="00DB7782" w:rsidP="00DB778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DB7782">
                      <w:rPr>
                        <w:b/>
                        <w:sz w:val="16"/>
                        <w:szCs w:val="16"/>
                      </w:rPr>
                      <w:t>AUTORITA’RESPONSABILE</w:t>
                    </w:r>
                  </w:p>
                </w:txbxContent>
              </v:textbox>
            </v:shape>
          </w:pict>
        </mc:Fallback>
      </mc:AlternateContent>
    </w:r>
    <w:r w:rsidRPr="00404B75">
      <w:rPr>
        <w:rFonts w:ascii="Times New Roman" w:hAnsi="Times New Roman" w:cs="Times New Roman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235847D" wp14:editId="419C7022">
              <wp:simplePos x="0" y="0"/>
              <wp:positionH relativeFrom="column">
                <wp:posOffset>2908935</wp:posOffset>
              </wp:positionH>
              <wp:positionV relativeFrom="paragraph">
                <wp:posOffset>160020</wp:posOffset>
              </wp:positionV>
              <wp:extent cx="1543050" cy="619125"/>
              <wp:effectExtent l="0" t="0" r="0" b="9525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1840F" w14:textId="74BF80CA" w:rsidR="007E437E" w:rsidRPr="00DB7782" w:rsidRDefault="007E437E" w:rsidP="00DB7782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B7782">
                            <w:rPr>
                              <w:b/>
                              <w:sz w:val="16"/>
                              <w:szCs w:val="16"/>
                            </w:rPr>
                            <w:t>Direzione generale dell’Immigrazione e delle politiche di integrazione</w:t>
                          </w:r>
                        </w:p>
                        <w:p w14:paraId="08B50CF4" w14:textId="22DDCBAD" w:rsidR="007E437E" w:rsidRPr="00DB7782" w:rsidRDefault="007E437E" w:rsidP="00DB7782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B7782">
                            <w:rPr>
                              <w:b/>
                              <w:sz w:val="16"/>
                              <w:szCs w:val="16"/>
                            </w:rPr>
                            <w:t>AUTORITA’ DELEGATA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35847D" id="_x0000_s1027" type="#_x0000_t202" style="position:absolute;margin-left:229.05pt;margin-top:12.6pt;width:121.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" stroked="f">
              <v:textbox>
                <w:txbxContent>
                  <w:p w14:paraId="2651840F" w14:textId="74BF80CA" w:rsidR="007E437E" w:rsidRPr="00DB7782" w:rsidRDefault="007E437E" w:rsidP="00DB778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DB7782">
                      <w:rPr>
                        <w:b/>
                        <w:sz w:val="16"/>
                        <w:szCs w:val="16"/>
                      </w:rPr>
                      <w:t>Direzione generale dell’Immigrazione e delle politiche di integrazione</w:t>
                    </w:r>
                  </w:p>
                  <w:p w14:paraId="08B50CF4" w14:textId="22DDCBAD" w:rsidR="007E437E" w:rsidRPr="00DB7782" w:rsidRDefault="007E437E" w:rsidP="00DB778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DB7782">
                      <w:rPr>
                        <w:b/>
                        <w:sz w:val="16"/>
                        <w:szCs w:val="16"/>
                      </w:rPr>
                      <w:t>AUTORITA’ DELEGATA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eastAsia="Tahoma" w:hAnsi="Tahoma" w:cs="Tahoma"/>
        <w:noProof/>
        <w:szCs w:val="24"/>
        <w:lang w:eastAsia="it-IT"/>
      </w:rPr>
      <w:drawing>
        <wp:anchor distT="0" distB="0" distL="114300" distR="114300" simplePos="0" relativeHeight="251639808" behindDoc="0" locked="0" layoutInCell="1" allowOverlap="1" wp14:anchorId="461DECCA" wp14:editId="01882812">
          <wp:simplePos x="0" y="0"/>
          <wp:positionH relativeFrom="margin">
            <wp:posOffset>118110</wp:posOffset>
          </wp:positionH>
          <wp:positionV relativeFrom="margin">
            <wp:posOffset>-1812925</wp:posOffset>
          </wp:positionV>
          <wp:extent cx="673100" cy="463550"/>
          <wp:effectExtent l="0" t="0" r="0" b="0"/>
          <wp:wrapNone/>
          <wp:docPr id="117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100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8E6">
      <w:rPr>
        <w:rFonts w:ascii="Tahoma" w:eastAsia="Tahoma" w:hAnsi="Tahoma" w:cs="Tahoma"/>
        <w:szCs w:val="24"/>
      </w:rPr>
      <w:t xml:space="preserve">                     </w:t>
    </w:r>
    <w:r w:rsidR="003817AB">
      <w:rPr>
        <w:rFonts w:ascii="Tahoma" w:eastAsia="Tahoma" w:hAnsi="Tahoma" w:cs="Tahoma"/>
        <w:szCs w:val="24"/>
      </w:rPr>
      <w:t xml:space="preserve">                                                        </w:t>
    </w:r>
  </w:p>
  <w:p w14:paraId="10356240" w14:textId="626663CE" w:rsidR="003213C1" w:rsidRDefault="00DB7782" w:rsidP="003213C1">
    <w:pPr>
      <w:widowControl w:val="0"/>
      <w:tabs>
        <w:tab w:val="right" w:pos="10440"/>
      </w:tabs>
      <w:spacing w:line="240" w:lineRule="auto"/>
      <w:rPr>
        <w:rFonts w:ascii="Times New Roman" w:hAnsi="Times New Roman" w:cs="Times New Roman"/>
        <w:sz w:val="18"/>
        <w:szCs w:val="18"/>
      </w:rPr>
    </w:pPr>
    <w:r w:rsidRPr="00404B75">
      <w:rPr>
        <w:rFonts w:ascii="Times New Roman" w:hAnsi="Times New Roman" w:cs="Times New Roman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0EBA158" wp14:editId="0DBCDB14">
              <wp:simplePos x="0" y="0"/>
              <wp:positionH relativeFrom="column">
                <wp:posOffset>1362075</wp:posOffset>
              </wp:positionH>
              <wp:positionV relativeFrom="paragraph">
                <wp:posOffset>100965</wp:posOffset>
              </wp:positionV>
              <wp:extent cx="1285875" cy="390525"/>
              <wp:effectExtent l="0" t="0" r="9525" b="9525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AFAC19" w14:textId="26219198" w:rsidR="00DB7782" w:rsidRDefault="00DB7782" w:rsidP="00DB7782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B7782">
                            <w:rPr>
                              <w:b/>
                              <w:sz w:val="16"/>
                              <w:szCs w:val="16"/>
                            </w:rPr>
                            <w:t>Beneficiario</w:t>
                          </w:r>
                        </w:p>
                        <w:p w14:paraId="7C2EB294" w14:textId="61994627" w:rsidR="00DB7782" w:rsidRPr="00DB7782" w:rsidRDefault="00DB7782" w:rsidP="00DB7782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Finale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EBA158" id="_x0000_s1028" type="#_x0000_t202" style="position:absolute;margin-left:107.25pt;margin-top:7.95pt;width:101.25pt;height:3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" stroked="f">
              <v:textbox>
                <w:txbxContent>
                  <w:p w14:paraId="05AFAC19" w14:textId="26219198" w:rsidR="00DB7782" w:rsidRDefault="00DB7782" w:rsidP="00DB778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DB7782">
                      <w:rPr>
                        <w:b/>
                        <w:sz w:val="16"/>
                        <w:szCs w:val="16"/>
                      </w:rPr>
                      <w:t>Beneficiario</w:t>
                    </w:r>
                  </w:p>
                  <w:p w14:paraId="7C2EB294" w14:textId="61994627" w:rsidR="00DB7782" w:rsidRPr="00DB7782" w:rsidRDefault="00DB7782" w:rsidP="00DB778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Finale</w:t>
                    </w:r>
                  </w:p>
                </w:txbxContent>
              </v:textbox>
            </v:shape>
          </w:pict>
        </mc:Fallback>
      </mc:AlternateContent>
    </w:r>
    <w:r w:rsidRPr="00404B75">
      <w:rPr>
        <w:rFonts w:ascii="Times New Roman" w:hAnsi="Times New Roman" w:cs="Times New Roman"/>
        <w:b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20B35" wp14:editId="1DC897BA">
              <wp:simplePos x="0" y="0"/>
              <wp:positionH relativeFrom="column">
                <wp:posOffset>-205740</wp:posOffset>
              </wp:positionH>
              <wp:positionV relativeFrom="paragraph">
                <wp:posOffset>73660</wp:posOffset>
              </wp:positionV>
              <wp:extent cx="1285875" cy="390525"/>
              <wp:effectExtent l="0" t="0" r="9525" b="9525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90D93" w14:textId="5B3FD111" w:rsidR="00404B75" w:rsidRPr="00DB7782" w:rsidRDefault="00404B75" w:rsidP="00DB7782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B7782">
                            <w:rPr>
                              <w:b/>
                              <w:sz w:val="16"/>
                              <w:szCs w:val="16"/>
                            </w:rPr>
                            <w:t>Progetto</w:t>
                          </w:r>
                          <w:r w:rsidR="00DB7782">
                            <w:rPr>
                              <w:b/>
                              <w:sz w:val="16"/>
                              <w:szCs w:val="16"/>
                            </w:rPr>
                            <w:t xml:space="preserve"> cofinanziato dall’U</w:t>
                          </w:r>
                          <w:r w:rsidR="007E437E" w:rsidRPr="00DB7782">
                            <w:rPr>
                              <w:b/>
                              <w:sz w:val="16"/>
                              <w:szCs w:val="16"/>
                            </w:rPr>
                            <w:t>nione Europea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B20B35" id="_x0000_s1029" type="#_x0000_t202" style="position:absolute;margin-left:-16.2pt;margin-top:5.8pt;width:101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" stroked="f">
              <v:textbox>
                <w:txbxContent>
                  <w:p w14:paraId="62E90D93" w14:textId="5B3FD111" w:rsidR="00404B75" w:rsidRPr="00DB7782" w:rsidRDefault="00404B75" w:rsidP="00DB7782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DB7782">
                      <w:rPr>
                        <w:b/>
                        <w:sz w:val="16"/>
                        <w:szCs w:val="16"/>
                      </w:rPr>
                      <w:t>Progetto</w:t>
                    </w:r>
                    <w:r w:rsidR="00DB7782">
                      <w:rPr>
                        <w:b/>
                        <w:sz w:val="16"/>
                        <w:szCs w:val="16"/>
                      </w:rPr>
                      <w:t xml:space="preserve"> cofinanziato dall’U</w:t>
                    </w:r>
                    <w:r w:rsidR="007E437E" w:rsidRPr="00DB7782">
                      <w:rPr>
                        <w:b/>
                        <w:sz w:val="16"/>
                        <w:szCs w:val="16"/>
                      </w:rPr>
                      <w:t>nione Europea</w:t>
                    </w:r>
                  </w:p>
                </w:txbxContent>
              </v:textbox>
            </v:shape>
          </w:pict>
        </mc:Fallback>
      </mc:AlternateContent>
    </w:r>
  </w:p>
  <w:p w14:paraId="0AF8EE1F" w14:textId="3EF5450A" w:rsidR="003213C1" w:rsidRDefault="003213C1" w:rsidP="00404B75">
    <w:pPr>
      <w:widowControl w:val="0"/>
      <w:tabs>
        <w:tab w:val="right" w:pos="10440"/>
      </w:tabs>
      <w:spacing w:line="240" w:lineRule="auto"/>
      <w:rPr>
        <w:b/>
        <w:sz w:val="16"/>
        <w:szCs w:val="16"/>
      </w:rPr>
    </w:pPr>
    <w:bookmarkStart w:id="0" w:name="OLE_LINK1"/>
    <w:r w:rsidRPr="005C4699">
      <w:rPr>
        <w:b/>
        <w:sz w:val="16"/>
        <w:szCs w:val="16"/>
      </w:rPr>
      <w:t xml:space="preserve">                                                                                                        </w:t>
    </w:r>
  </w:p>
  <w:p w14:paraId="41161B06" w14:textId="253722FC" w:rsidR="00DB7782" w:rsidRPr="005C4699" w:rsidRDefault="00DB7782" w:rsidP="00404B75">
    <w:pPr>
      <w:widowControl w:val="0"/>
      <w:tabs>
        <w:tab w:val="right" w:pos="10440"/>
      </w:tabs>
      <w:spacing w:line="240" w:lineRule="auto"/>
      <w:rPr>
        <w:rFonts w:ascii="Times New Roman" w:eastAsia="Tahoma" w:hAnsi="Times New Roman" w:cs="Times New Roman"/>
        <w:b/>
        <w:szCs w:val="24"/>
      </w:rPr>
    </w:pPr>
  </w:p>
  <w:p w14:paraId="0AD3E359" w14:textId="4DA8326A" w:rsidR="005C4699" w:rsidRDefault="005C4699" w:rsidP="003213C1">
    <w:pPr>
      <w:widowControl w:val="0"/>
      <w:tabs>
        <w:tab w:val="right" w:pos="10440"/>
      </w:tabs>
      <w:spacing w:line="240" w:lineRule="auto"/>
      <w:jc w:val="center"/>
      <w:rPr>
        <w:b/>
        <w:szCs w:val="24"/>
      </w:rPr>
    </w:pPr>
  </w:p>
  <w:bookmarkEnd w:id="0"/>
  <w:p w14:paraId="7DC58244" w14:textId="77777777" w:rsidR="003817AB" w:rsidRDefault="003817AB" w:rsidP="008F3B1B">
    <w:pPr>
      <w:widowControl w:val="0"/>
      <w:tabs>
        <w:tab w:val="right" w:pos="10440"/>
      </w:tabs>
      <w:spacing w:line="240" w:lineRule="auto"/>
      <w:jc w:val="center"/>
      <w:rPr>
        <w:b/>
        <w:szCs w:val="24"/>
      </w:rPr>
    </w:pPr>
    <w:r>
      <w:rPr>
        <w:b/>
        <w:szCs w:val="24"/>
      </w:rPr>
      <w:t>FONDO ASILO, MIGRAZIONE E INTEGRAZIONE</w:t>
    </w:r>
    <w:r w:rsidR="003213C1">
      <w:rPr>
        <w:b/>
        <w:szCs w:val="24"/>
      </w:rPr>
      <w:t xml:space="preserve"> </w:t>
    </w:r>
    <w:r>
      <w:rPr>
        <w:b/>
        <w:szCs w:val="24"/>
      </w:rPr>
      <w:t>(FAMI) 2014 - 2020</w:t>
    </w:r>
  </w:p>
  <w:p w14:paraId="1D23645A" w14:textId="77777777" w:rsidR="003473B4" w:rsidRPr="005C4699" w:rsidRDefault="003473B4" w:rsidP="008F3B1B">
    <w:pPr>
      <w:widowControl w:val="0"/>
      <w:tabs>
        <w:tab w:val="right" w:pos="10440"/>
      </w:tabs>
      <w:spacing w:line="240" w:lineRule="auto"/>
      <w:jc w:val="center"/>
      <w:rPr>
        <w:b/>
        <w:sz w:val="22"/>
        <w:szCs w:val="22"/>
      </w:rPr>
    </w:pPr>
    <w:r w:rsidRPr="005C4699">
      <w:rPr>
        <w:b/>
        <w:sz w:val="22"/>
        <w:szCs w:val="22"/>
      </w:rPr>
      <w:t xml:space="preserve">Obiettivo specifico 2:  Integrazione/Migrazione Legale </w:t>
    </w:r>
  </w:p>
  <w:p w14:paraId="71CD934E" w14:textId="77777777" w:rsidR="003817AB" w:rsidRPr="005C4699" w:rsidRDefault="003473B4" w:rsidP="008F3B1B">
    <w:pPr>
      <w:widowControl w:val="0"/>
      <w:tabs>
        <w:tab w:val="right" w:pos="10440"/>
      </w:tabs>
      <w:spacing w:line="240" w:lineRule="auto"/>
      <w:jc w:val="center"/>
      <w:rPr>
        <w:b/>
        <w:sz w:val="22"/>
        <w:szCs w:val="22"/>
      </w:rPr>
    </w:pPr>
    <w:r w:rsidRPr="005C4699">
      <w:rPr>
        <w:b/>
        <w:sz w:val="22"/>
        <w:szCs w:val="22"/>
      </w:rPr>
      <w:t>ON 1:  Migrazione Legale – Formazione professionale e civico linguistica pre-partenza 2019 – AD</w:t>
    </w:r>
  </w:p>
  <w:p w14:paraId="76990388" w14:textId="77777777" w:rsidR="002378C0" w:rsidRPr="002378C0" w:rsidRDefault="005C4699" w:rsidP="008F3B1B">
    <w:pPr>
      <w:pStyle w:val="Intestazione"/>
    </w:pPr>
    <w:r>
      <w:tab/>
      <w:t xml:space="preserve">          </w:t>
    </w:r>
    <w:r w:rsidRPr="005C4699">
      <w:t>Prog-2937                 CUP : G59D20000390007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704C4" w14:textId="77777777" w:rsidR="0015304F" w:rsidRDefault="001530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47E8"/>
    <w:multiLevelType w:val="multilevel"/>
    <w:tmpl w:val="ACB4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52898"/>
    <w:multiLevelType w:val="hybridMultilevel"/>
    <w:tmpl w:val="08863686"/>
    <w:lvl w:ilvl="0" w:tplc="D0A290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7058"/>
    <w:multiLevelType w:val="hybridMultilevel"/>
    <w:tmpl w:val="4F3C1160"/>
    <w:lvl w:ilvl="0" w:tplc="D0A290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C446C"/>
    <w:multiLevelType w:val="hybridMultilevel"/>
    <w:tmpl w:val="E7A2F07A"/>
    <w:lvl w:ilvl="0" w:tplc="89284C94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87C25"/>
    <w:multiLevelType w:val="hybridMultilevel"/>
    <w:tmpl w:val="7E1EB298"/>
    <w:lvl w:ilvl="0" w:tplc="D0A290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42F0D"/>
    <w:multiLevelType w:val="hybridMultilevel"/>
    <w:tmpl w:val="9E5A80CA"/>
    <w:lvl w:ilvl="0" w:tplc="89284C94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822A1"/>
    <w:multiLevelType w:val="hybridMultilevel"/>
    <w:tmpl w:val="0AFE10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50DA4"/>
    <w:multiLevelType w:val="hybridMultilevel"/>
    <w:tmpl w:val="0F7699B4"/>
    <w:lvl w:ilvl="0" w:tplc="BA3C1BC0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D68D1"/>
    <w:multiLevelType w:val="hybridMultilevel"/>
    <w:tmpl w:val="7222F5F6"/>
    <w:lvl w:ilvl="0" w:tplc="D0A290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603F6"/>
    <w:multiLevelType w:val="hybridMultilevel"/>
    <w:tmpl w:val="07103FF4"/>
    <w:lvl w:ilvl="0" w:tplc="21BED43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FA35B02"/>
    <w:multiLevelType w:val="hybridMultilevel"/>
    <w:tmpl w:val="37C04014"/>
    <w:lvl w:ilvl="0" w:tplc="D0A290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NTE2NTcyNrQ0sjBU0lEKTi0uzszPAykwqwUAUR+h5iwAAAA="/>
  </w:docVars>
  <w:rsids>
    <w:rsidRoot w:val="002709FD"/>
    <w:rsid w:val="00043B31"/>
    <w:rsid w:val="000461ED"/>
    <w:rsid w:val="00046C1D"/>
    <w:rsid w:val="000A1636"/>
    <w:rsid w:val="00101202"/>
    <w:rsid w:val="001247D8"/>
    <w:rsid w:val="001302EE"/>
    <w:rsid w:val="0014374F"/>
    <w:rsid w:val="0015304F"/>
    <w:rsid w:val="0016774E"/>
    <w:rsid w:val="00170632"/>
    <w:rsid w:val="001F2A3B"/>
    <w:rsid w:val="00204D4B"/>
    <w:rsid w:val="00227F75"/>
    <w:rsid w:val="002378C0"/>
    <w:rsid w:val="002439C6"/>
    <w:rsid w:val="002709FD"/>
    <w:rsid w:val="002A25B7"/>
    <w:rsid w:val="002A3B6B"/>
    <w:rsid w:val="002C7C5D"/>
    <w:rsid w:val="003047A8"/>
    <w:rsid w:val="003213C1"/>
    <w:rsid w:val="00321440"/>
    <w:rsid w:val="00346FC0"/>
    <w:rsid w:val="003473B4"/>
    <w:rsid w:val="00375625"/>
    <w:rsid w:val="0038159D"/>
    <w:rsid w:val="003817AB"/>
    <w:rsid w:val="00392DBD"/>
    <w:rsid w:val="003A1BFA"/>
    <w:rsid w:val="003B63CC"/>
    <w:rsid w:val="003C3A19"/>
    <w:rsid w:val="003D3727"/>
    <w:rsid w:val="00404B75"/>
    <w:rsid w:val="00416F76"/>
    <w:rsid w:val="0043606C"/>
    <w:rsid w:val="00460F98"/>
    <w:rsid w:val="00486955"/>
    <w:rsid w:val="00497595"/>
    <w:rsid w:val="004C4BC9"/>
    <w:rsid w:val="004E43C3"/>
    <w:rsid w:val="0051276B"/>
    <w:rsid w:val="00513EC8"/>
    <w:rsid w:val="00531026"/>
    <w:rsid w:val="00531087"/>
    <w:rsid w:val="005350A1"/>
    <w:rsid w:val="0053798C"/>
    <w:rsid w:val="00553F33"/>
    <w:rsid w:val="00561D07"/>
    <w:rsid w:val="00565DA1"/>
    <w:rsid w:val="00585596"/>
    <w:rsid w:val="005A29DC"/>
    <w:rsid w:val="005A44C1"/>
    <w:rsid w:val="005B6BED"/>
    <w:rsid w:val="005C4699"/>
    <w:rsid w:val="005F59F3"/>
    <w:rsid w:val="00607C09"/>
    <w:rsid w:val="00615B6B"/>
    <w:rsid w:val="00624D4A"/>
    <w:rsid w:val="0066003E"/>
    <w:rsid w:val="00670E6D"/>
    <w:rsid w:val="006729DE"/>
    <w:rsid w:val="00672E99"/>
    <w:rsid w:val="0067470F"/>
    <w:rsid w:val="00682B47"/>
    <w:rsid w:val="0069586D"/>
    <w:rsid w:val="006F2278"/>
    <w:rsid w:val="00707CC5"/>
    <w:rsid w:val="007124AB"/>
    <w:rsid w:val="00763975"/>
    <w:rsid w:val="0077270A"/>
    <w:rsid w:val="007A1492"/>
    <w:rsid w:val="007A222A"/>
    <w:rsid w:val="007A6FFA"/>
    <w:rsid w:val="007B142B"/>
    <w:rsid w:val="007E437E"/>
    <w:rsid w:val="007F4080"/>
    <w:rsid w:val="007F6E3F"/>
    <w:rsid w:val="00823806"/>
    <w:rsid w:val="0083485B"/>
    <w:rsid w:val="00836F6D"/>
    <w:rsid w:val="00841595"/>
    <w:rsid w:val="008537FC"/>
    <w:rsid w:val="008944F3"/>
    <w:rsid w:val="008A7B1A"/>
    <w:rsid w:val="008C60A6"/>
    <w:rsid w:val="008E59F8"/>
    <w:rsid w:val="008F3B1B"/>
    <w:rsid w:val="00900B31"/>
    <w:rsid w:val="00922FDF"/>
    <w:rsid w:val="0093563A"/>
    <w:rsid w:val="009516EA"/>
    <w:rsid w:val="00990B01"/>
    <w:rsid w:val="009B0497"/>
    <w:rsid w:val="009E6F98"/>
    <w:rsid w:val="009F112A"/>
    <w:rsid w:val="009F5EB9"/>
    <w:rsid w:val="00A410DE"/>
    <w:rsid w:val="00A70EB9"/>
    <w:rsid w:val="00AA6730"/>
    <w:rsid w:val="00AA78B0"/>
    <w:rsid w:val="00AB5D28"/>
    <w:rsid w:val="00B0630E"/>
    <w:rsid w:val="00B131D6"/>
    <w:rsid w:val="00B20863"/>
    <w:rsid w:val="00B31DBF"/>
    <w:rsid w:val="00B327D3"/>
    <w:rsid w:val="00B44E4E"/>
    <w:rsid w:val="00B64F8A"/>
    <w:rsid w:val="00B67915"/>
    <w:rsid w:val="00B876D5"/>
    <w:rsid w:val="00BA554B"/>
    <w:rsid w:val="00BA5BAB"/>
    <w:rsid w:val="00BD1C9F"/>
    <w:rsid w:val="00BD51D1"/>
    <w:rsid w:val="00C07C50"/>
    <w:rsid w:val="00C21AB9"/>
    <w:rsid w:val="00C660AC"/>
    <w:rsid w:val="00CA0F26"/>
    <w:rsid w:val="00CF4147"/>
    <w:rsid w:val="00D12892"/>
    <w:rsid w:val="00D21719"/>
    <w:rsid w:val="00D23DFE"/>
    <w:rsid w:val="00D27980"/>
    <w:rsid w:val="00D372B2"/>
    <w:rsid w:val="00D376DC"/>
    <w:rsid w:val="00D44DD1"/>
    <w:rsid w:val="00D47BCB"/>
    <w:rsid w:val="00D47BE3"/>
    <w:rsid w:val="00D61493"/>
    <w:rsid w:val="00DA2360"/>
    <w:rsid w:val="00DA28E6"/>
    <w:rsid w:val="00DB698C"/>
    <w:rsid w:val="00DB7782"/>
    <w:rsid w:val="00DD24DE"/>
    <w:rsid w:val="00E029D9"/>
    <w:rsid w:val="00E600ED"/>
    <w:rsid w:val="00E82726"/>
    <w:rsid w:val="00EB7206"/>
    <w:rsid w:val="00EB764C"/>
    <w:rsid w:val="00EC3EDA"/>
    <w:rsid w:val="00ED3598"/>
    <w:rsid w:val="00F20642"/>
    <w:rsid w:val="00F51F7B"/>
    <w:rsid w:val="00F903ED"/>
    <w:rsid w:val="00FF5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D0585"/>
  <w15:docId w15:val="{71B745BD-AEC4-430B-B4D6-66FE58A8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09FD"/>
    <w:pPr>
      <w:suppressAutoHyphens/>
      <w:spacing w:after="0" w:line="276" w:lineRule="auto"/>
    </w:pPr>
    <w:rPr>
      <w:rFonts w:ascii="Calibri" w:eastAsia="Calibri" w:hAnsi="Calibri" w:cs="Calibri"/>
      <w:kern w:val="1"/>
      <w:sz w:val="24"/>
      <w:szCs w:val="20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Corpotesto"/>
    <w:link w:val="SottotitoloCarattere"/>
    <w:qFormat/>
    <w:rsid w:val="002709FD"/>
    <w:pPr>
      <w:spacing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SottotitoloCarattere">
    <w:name w:val="Sottotitolo Carattere"/>
    <w:basedOn w:val="Carpredefinitoparagrafo"/>
    <w:link w:val="Sottotitolo"/>
    <w:rsid w:val="002709FD"/>
    <w:rPr>
      <w:rFonts w:ascii="Times New Roman" w:eastAsia="Times New Roman" w:hAnsi="Times New Roman" w:cs="Times New Roman"/>
      <w:b/>
      <w:kern w:val="1"/>
      <w:sz w:val="24"/>
      <w:szCs w:val="20"/>
      <w:lang w:val="it-IT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709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09FD"/>
    <w:rPr>
      <w:rFonts w:ascii="Calibri" w:eastAsia="Calibri" w:hAnsi="Calibri" w:cs="Calibri"/>
      <w:kern w:val="1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F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FDF"/>
    <w:rPr>
      <w:rFonts w:ascii="Tahoma" w:eastAsia="Calibri" w:hAnsi="Tahoma" w:cs="Tahoma"/>
      <w:kern w:val="1"/>
      <w:sz w:val="16"/>
      <w:szCs w:val="16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378C0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8C0"/>
    <w:rPr>
      <w:rFonts w:ascii="Calibri" w:eastAsia="Calibri" w:hAnsi="Calibri" w:cs="Calibri"/>
      <w:kern w:val="1"/>
      <w:sz w:val="24"/>
      <w:szCs w:val="20"/>
      <w:lang w:val="it-IT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378C0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8C0"/>
    <w:rPr>
      <w:rFonts w:ascii="Calibri" w:eastAsia="Calibri" w:hAnsi="Calibri" w:cs="Calibri"/>
      <w:kern w:val="1"/>
      <w:sz w:val="24"/>
      <w:szCs w:val="20"/>
      <w:lang w:val="it-IT" w:eastAsia="ar-SA"/>
    </w:rPr>
  </w:style>
  <w:style w:type="character" w:styleId="Collegamentoipertestuale">
    <w:name w:val="Hyperlink"/>
    <w:rsid w:val="000A1636"/>
    <w:rPr>
      <w:rFonts w:cs="Times New Roman"/>
      <w:color w:val="0000FF"/>
      <w:u w:val="single"/>
    </w:rPr>
  </w:style>
  <w:style w:type="paragraph" w:customStyle="1" w:styleId="Default">
    <w:name w:val="Default"/>
    <w:rsid w:val="00B208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8F3B1B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798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660A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53F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A6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ls.unistrasi.it/83/15/Le_prove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2A71-433A-479F-83C4-B025724F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HANINE</dc:creator>
  <cp:lastModifiedBy>Laura Cusimano</cp:lastModifiedBy>
  <cp:revision>22</cp:revision>
  <dcterms:created xsi:type="dcterms:W3CDTF">2020-11-26T12:58:00Z</dcterms:created>
  <dcterms:modified xsi:type="dcterms:W3CDTF">2021-01-08T09:41:00Z</dcterms:modified>
</cp:coreProperties>
</file>